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384FA" w14:textId="65298372" w:rsidR="00200DE1" w:rsidRPr="00200DE1" w:rsidRDefault="00200DE1" w:rsidP="00200DE1">
      <w:pPr>
        <w:pStyle w:val="NzevCZDE"/>
        <w:framePr w:w="7728" w:h="680" w:hRule="exact" w:hSpace="181" w:vSpace="113" w:wrap="notBeside" w:vAnchor="page" w:hAnchor="page" w:x="1546" w:y="666" w:anchorLock="1"/>
        <w:spacing w:line="300" w:lineRule="atLeast"/>
        <w:suppressOverlap/>
        <w:rPr>
          <w:b/>
          <w:szCs w:val="25"/>
          <w:lang w:val="de-DE"/>
        </w:rPr>
      </w:pPr>
      <w:r w:rsidRPr="0060266E">
        <w:rPr>
          <w:b/>
          <w:szCs w:val="25"/>
          <w:lang w:val="de-DE"/>
        </w:rPr>
        <w:t>Pod</w:t>
      </w:r>
      <w:r>
        <w:rPr>
          <w:b/>
          <w:szCs w:val="25"/>
          <w:lang w:val="de-DE"/>
        </w:rPr>
        <w:t>m</w:t>
      </w:r>
      <w:r w:rsidRPr="0060266E">
        <w:rPr>
          <w:b/>
          <w:szCs w:val="25"/>
          <w:lang w:val="de-DE"/>
        </w:rPr>
        <w:t>ínky pro speciální nářadí Škoda Auto a.s</w:t>
      </w:r>
      <w:r w:rsidR="00B56858">
        <w:rPr>
          <w:b/>
          <w:szCs w:val="25"/>
          <w:lang w:val="de-DE"/>
        </w:rPr>
        <w:t>.</w:t>
      </w:r>
    </w:p>
    <w:p w14:paraId="2C0BF943" w14:textId="77777777" w:rsidR="00200DE1" w:rsidRPr="00404F67" w:rsidRDefault="00200DE1" w:rsidP="00200DE1">
      <w:pPr>
        <w:pStyle w:val="Odstavecseseznamem"/>
        <w:numPr>
          <w:ilvl w:val="0"/>
          <w:numId w:val="18"/>
        </w:numPr>
        <w:spacing w:before="240" w:after="120" w:line="276" w:lineRule="auto"/>
        <w:ind w:left="0" w:hanging="567"/>
        <w:contextualSpacing w:val="0"/>
        <w:rPr>
          <w:b/>
        </w:rPr>
      </w:pPr>
      <w:r w:rsidRPr="00404F67">
        <w:rPr>
          <w:b/>
        </w:rPr>
        <w:t>Oblast použití</w:t>
      </w:r>
    </w:p>
    <w:p w14:paraId="62664805" w14:textId="77777777" w:rsidR="00200DE1" w:rsidRDefault="00200DE1" w:rsidP="00200DE1">
      <w:pPr>
        <w:pStyle w:val="Odstavecseseznamem"/>
        <w:spacing w:before="120" w:after="120" w:line="276" w:lineRule="auto"/>
        <w:contextualSpacing w:val="0"/>
        <w:jc w:val="both"/>
      </w:pPr>
      <w:r>
        <w:t>Nářadí, součásti nářadí, formy, měřidla, šablony, modely, matrice a ostatní výrobní prostředky, které jsou nezbytné pro výrobu specifických konstrukčních dílů společnosti Škoda Auto a.s., se sídlem Tř. Václava Klementa 869, 293 60 Mladá Boleslav, zapsané v obchodním rejstříku vedeném Městským soudem, oddíl B, vložka 332, (dále jen „společnost ŠKODA “), jsou následně nazývány pouze „nářadí“.</w:t>
      </w:r>
    </w:p>
    <w:p w14:paraId="08E5C901" w14:textId="77777777" w:rsidR="00200DE1" w:rsidRDefault="00200DE1" w:rsidP="00200DE1">
      <w:pPr>
        <w:pStyle w:val="Odstavecseseznamem"/>
        <w:spacing w:before="120" w:after="120" w:line="276" w:lineRule="auto"/>
        <w:contextualSpacing w:val="0"/>
        <w:jc w:val="both"/>
      </w:pPr>
      <w:r>
        <w:t>Objednávka výroby, výroba, používání, údržba a servis, jakož i nákup nových nářadí, práva k těmto nářadím, včetně práva dispozičního, se řídí výhradně následujícími podmínkami sjednanými mezi dodavatelem a společností ŠKODA.</w:t>
      </w:r>
    </w:p>
    <w:p w14:paraId="725CCF07" w14:textId="77777777" w:rsidR="00200DE1" w:rsidRPr="0060266E" w:rsidRDefault="00200DE1" w:rsidP="00200DE1">
      <w:pPr>
        <w:pStyle w:val="Odstavecseseznamem"/>
        <w:numPr>
          <w:ilvl w:val="0"/>
          <w:numId w:val="18"/>
        </w:numPr>
        <w:spacing w:before="240" w:after="120" w:line="276" w:lineRule="auto"/>
        <w:ind w:left="0" w:hanging="567"/>
        <w:contextualSpacing w:val="0"/>
        <w:jc w:val="both"/>
        <w:rPr>
          <w:b/>
        </w:rPr>
      </w:pPr>
      <w:r w:rsidRPr="0060266E">
        <w:rPr>
          <w:b/>
        </w:rPr>
        <w:t>Vlastnictví nářadí</w:t>
      </w:r>
    </w:p>
    <w:p w14:paraId="6D7F2B10" w14:textId="77777777" w:rsidR="00200DE1" w:rsidRDefault="00200DE1" w:rsidP="00200DE1">
      <w:pPr>
        <w:pStyle w:val="Odstavecseseznamem"/>
        <w:numPr>
          <w:ilvl w:val="1"/>
          <w:numId w:val="18"/>
        </w:numPr>
        <w:spacing w:before="120" w:after="120" w:line="276" w:lineRule="auto"/>
        <w:ind w:left="0" w:hanging="567"/>
        <w:contextualSpacing w:val="0"/>
        <w:jc w:val="both"/>
      </w:pPr>
      <w:r>
        <w:t>Vlastníkem nářadí je společnost ŠKODA. U nářadí potřebného k zajištění sériové výroby příslušného modelu dochází k přechodu vlastnictví na společnost ŠKODA v okamžiku, kdy proběhne první dodávka dílů vyrobených na nářadí určených pro výrobu po zahájení sériové výroby (dále jen „SOP“), nejpozději však k okamžiku zahájení sériové výroby daného modelu. U nářadí dodatečně pořízeného po zahájení sériové výroby příslušného modelu dochází k přechodu vlastnictví na společnost ŠKODA v okamžiku, kdy proběhne první dodávka dílů vyrobených na nářadí určených pro sériovou výrobu daného modelu. K okamžiku přechodu vlastnictví musí být dodavatelem vyfakturováno 100 % hodnoty dodaného nářadí ad bod 11.1.</w:t>
      </w:r>
    </w:p>
    <w:p w14:paraId="42A3F7D4" w14:textId="77777777" w:rsidR="00200DE1" w:rsidRDefault="00200DE1" w:rsidP="00200DE1">
      <w:pPr>
        <w:pStyle w:val="Odstavecseseznamem"/>
        <w:numPr>
          <w:ilvl w:val="1"/>
          <w:numId w:val="18"/>
        </w:numPr>
        <w:spacing w:before="120" w:after="120" w:line="276" w:lineRule="auto"/>
        <w:ind w:left="0" w:hanging="567"/>
        <w:contextualSpacing w:val="0"/>
        <w:jc w:val="both"/>
      </w:pPr>
      <w:r>
        <w:t>Společnost ŠKODA přenechává dodavateli nářadí do výpůjčky společně s technickou dokumentací včetně CAD dat, která je taktéž ve vlastnictví společnosti ŠKODA. V případě, že bude nářadí umístěno u subdodavatele, postupuje tímto dodavatel společnosti ŠKODA nárok na vydání nářadí a příslušné dokumentace.</w:t>
      </w:r>
    </w:p>
    <w:p w14:paraId="276752F7" w14:textId="77777777" w:rsidR="00200DE1" w:rsidRDefault="00200DE1" w:rsidP="00200DE1">
      <w:pPr>
        <w:pStyle w:val="Odstavecseseznamem"/>
        <w:numPr>
          <w:ilvl w:val="1"/>
          <w:numId w:val="18"/>
        </w:numPr>
        <w:spacing w:before="120" w:after="120" w:line="276" w:lineRule="auto"/>
        <w:ind w:left="0" w:hanging="567"/>
        <w:contextualSpacing w:val="0"/>
        <w:jc w:val="both"/>
      </w:pPr>
      <w:r>
        <w:t>Pokud se smluvní strany nedohodly jinak, je dodavatel povinen dodávat díly vyrobené pomocí nářadí po dobu sériové výroby využívající takovéto díly, a to v jakémkoliv závodě společnosti ŠKODA či v závodě třetí osoby, která tyto díly využívá se souhlasem společnosti ŠKODA, a dále je povinen dodávat náhradní díly po 15 let od ukončení dodávek do sériové výroby.</w:t>
      </w:r>
    </w:p>
    <w:p w14:paraId="41E68421" w14:textId="1B83CDD6" w:rsidR="00200DE1" w:rsidRDefault="00200DE1" w:rsidP="00200DE1">
      <w:pPr>
        <w:pStyle w:val="Odstavecseseznamem"/>
        <w:numPr>
          <w:ilvl w:val="1"/>
          <w:numId w:val="18"/>
        </w:numPr>
        <w:spacing w:before="120" w:after="120" w:line="276" w:lineRule="auto"/>
        <w:ind w:left="0" w:hanging="567"/>
        <w:contextualSpacing w:val="0"/>
        <w:jc w:val="both"/>
      </w:pPr>
      <w:r>
        <w:t xml:space="preserve">Dodavatel je povinen vždy nejpozději k 30. 10. kalendářního roku zaslat do společnosti ŠKODA, oddělení </w:t>
      </w:r>
      <w:r>
        <w:t>B</w:t>
      </w:r>
      <w:r>
        <w:t xml:space="preserve">N </w:t>
      </w:r>
      <w:r>
        <w:t>Nákup náběhy nových produktů</w:t>
      </w:r>
      <w:r>
        <w:t xml:space="preserve">. „Potvrzený inventurní soupis“ (Besitzbestätigung) k nářadí, které mu bylo společností ŠKODA poskytnuto do výpůjčky, opatřený podpisem oprávněné osoby. Do „Potvrzeného inventurního soupisu“ je nutno uvést aktuální místo, kde se nářadí nachází. Na vyžádání společnosti ŠKODA je dodavatel rovněž povinen předložit pro daňové účely potvrzený inventurní soupis a další podklady, jako jsou faktury, dodací listy atd., nezbytné pro vrácení již uhrazené daně, jakož i pro prokázání původu a umístění nářadí, a to bezplatně. Pokud dodavatel tuto povinnost nesplní, podá společnosti ŠKODA nepravdivé údaje nebo jinak způsobí společnosti ŠKODA újmu, vyhrazuje si společnost ŠKODA právo uplatnit u dodavatele náhradu takto vzniklé újmy. Dodavatel je povinen vystavit potvrzený inventurní soupis v aplikaci „Inventura nářadí“ (Werkzeuginventur) na </w:t>
      </w:r>
      <w:hyperlink r:id="rId8" w:history="1">
        <w:r w:rsidRPr="00FE77D1">
          <w:rPr>
            <w:rStyle w:val="Hypertextovodkaz"/>
          </w:rPr>
          <w:t>www.vwgroupsupply.com</w:t>
        </w:r>
      </w:hyperlink>
      <w:r>
        <w:t xml:space="preserve">. </w:t>
      </w:r>
      <w:r w:rsidRPr="004D5A41">
        <w:t xml:space="preserve">V případě, že </w:t>
      </w:r>
      <w:r>
        <w:t>dodavatel</w:t>
      </w:r>
      <w:r w:rsidRPr="004D5A41">
        <w:t xml:space="preserve"> tento potvrzený soupis společnosti Škoda Auto nezašle řádně a kompletně, odpovídá plně za případnou škodu, která tím společnosti Škoda Auto vznikne (např. pokuta za chybně vedené účetnictví). Společnost Škoda Auto na něj tuto škodu rovnou přenese.</w:t>
      </w:r>
    </w:p>
    <w:p w14:paraId="4367BAE2" w14:textId="77777777" w:rsidR="00200DE1" w:rsidRDefault="00200DE1" w:rsidP="00200DE1">
      <w:pPr>
        <w:pStyle w:val="Odstavecseseznamem"/>
        <w:numPr>
          <w:ilvl w:val="1"/>
          <w:numId w:val="18"/>
        </w:numPr>
        <w:spacing w:before="120" w:after="120" w:line="276" w:lineRule="auto"/>
        <w:ind w:left="0" w:hanging="567"/>
        <w:contextualSpacing w:val="0"/>
        <w:jc w:val="both"/>
      </w:pPr>
      <w:r>
        <w:t>Společnost ŠKODA je oprávněna v případě, že potřebuje nářadí nevyhnutelně dříve ve smyslu § 2198 zákona č. 89/2012 Sb., uplatnit své vlastnické právo a požádat dodavatele o vydání nářadí. Pokud společnost ŠKODA své vlastnické právo uplatní, je dodavatel povinen nářadí ve stavu prostém vad bezodkladně vydat společnosti ŠKODA. Dodavatel nesmí odmítnout vydat nářadí, a to ani z důvodu podání námitky neplatnosti výpovědi smlouvy o dodávkách pro společnost ŠKODA.</w:t>
      </w:r>
    </w:p>
    <w:p w14:paraId="7D794238" w14:textId="77777777" w:rsidR="00200DE1" w:rsidRDefault="00200DE1" w:rsidP="00200DE1">
      <w:pPr>
        <w:pStyle w:val="Odstavecseseznamem"/>
        <w:numPr>
          <w:ilvl w:val="1"/>
          <w:numId w:val="18"/>
        </w:numPr>
        <w:spacing w:before="120" w:after="120" w:line="276" w:lineRule="auto"/>
        <w:ind w:left="0" w:hanging="567"/>
        <w:contextualSpacing w:val="0"/>
        <w:jc w:val="both"/>
      </w:pPr>
      <w:r>
        <w:lastRenderedPageBreak/>
        <w:t>V případě závazku dodavatele k dodávkám pro nezávislý trh náhradními díly (Independent After Market) je dodavatel povinen neprodleně po výzvě společnosti ŠKODA vypracovat odpovídající koncept zajištění těchto dodávek.</w:t>
      </w:r>
    </w:p>
    <w:p w14:paraId="2FEE618B" w14:textId="77777777" w:rsidR="00200DE1" w:rsidRPr="00404F67" w:rsidRDefault="00200DE1" w:rsidP="00200DE1">
      <w:pPr>
        <w:pStyle w:val="Odstavecseseznamem"/>
        <w:numPr>
          <w:ilvl w:val="0"/>
          <w:numId w:val="18"/>
        </w:numPr>
        <w:spacing w:before="240" w:after="120" w:line="276" w:lineRule="auto"/>
        <w:ind w:left="0" w:hanging="567"/>
        <w:contextualSpacing w:val="0"/>
        <w:jc w:val="both"/>
        <w:rPr>
          <w:b/>
        </w:rPr>
      </w:pPr>
      <w:r w:rsidRPr="00404F67">
        <w:rPr>
          <w:b/>
        </w:rPr>
        <w:t>Povinnost značení</w:t>
      </w:r>
    </w:p>
    <w:p w14:paraId="6720ED6E" w14:textId="77777777" w:rsidR="00200DE1" w:rsidRDefault="00200DE1" w:rsidP="00200DE1">
      <w:pPr>
        <w:pStyle w:val="Odstavecseseznamem"/>
        <w:spacing w:before="120" w:after="120" w:line="276" w:lineRule="auto"/>
        <w:contextualSpacing w:val="0"/>
        <w:jc w:val="both"/>
      </w:pPr>
      <w:r>
        <w:t xml:space="preserve">Dodavatel se zavazuje nářadí trvale a dostatečně viditelně označit štítkem </w:t>
      </w:r>
      <w:r w:rsidRPr="00404F67">
        <w:rPr>
          <w:b/>
        </w:rPr>
        <w:t>„Vlastnictví Škoda Auto a.s.“</w:t>
      </w:r>
      <w:r>
        <w:t>, spolu s uvedením dalších údajů předepsaných normou VW 34022 na značení nářadí v platném znění, které je k dispozici na KBP</w:t>
      </w:r>
      <w:hyperlink r:id="rId9" w:history="1">
        <w:r w:rsidRPr="006D47EC">
          <w:rPr>
            <w:rStyle w:val="Hypertextovodkaz"/>
          </w:rPr>
          <w:t xml:space="preserve"> www.vwgroupsupply.com</w:t>
        </w:r>
      </w:hyperlink>
      <w:r>
        <w:t>. Dodavatel musí vyhotovit digitální fotky řádně označených nářadí nejpozději během aktualizace specifikace k fakturaci. Digitální fotky je třeba vyhotovit tak, aby bylo nářadí a veškeré nástavbové/vyměnitelné díly, jakož i to, jak je nářadí označeno, dobře rozpoznatelné. Náklady související se značením a dokumentací jsou zahrnuty v ceně nářadí.</w:t>
      </w:r>
    </w:p>
    <w:p w14:paraId="7541904A" w14:textId="77777777" w:rsidR="00200DE1" w:rsidRPr="00404F67" w:rsidRDefault="00200DE1" w:rsidP="00200DE1">
      <w:pPr>
        <w:pStyle w:val="Odstavecseseznamem"/>
        <w:numPr>
          <w:ilvl w:val="0"/>
          <w:numId w:val="18"/>
        </w:numPr>
        <w:spacing w:before="240" w:after="120" w:line="276" w:lineRule="auto"/>
        <w:ind w:left="0" w:hanging="567"/>
        <w:contextualSpacing w:val="0"/>
        <w:jc w:val="both"/>
        <w:rPr>
          <w:b/>
        </w:rPr>
      </w:pPr>
      <w:r w:rsidRPr="00404F67">
        <w:rPr>
          <w:b/>
        </w:rPr>
        <w:t>List nářadí a specifikace nářadí</w:t>
      </w:r>
      <w:r>
        <w:rPr>
          <w:b/>
        </w:rPr>
        <w:t xml:space="preserve"> </w:t>
      </w:r>
      <w:r w:rsidRPr="00404F67">
        <w:rPr>
          <w:b/>
        </w:rPr>
        <w:t>/</w:t>
      </w:r>
      <w:r>
        <w:rPr>
          <w:b/>
        </w:rPr>
        <w:t xml:space="preserve"> a</w:t>
      </w:r>
      <w:r w:rsidRPr="00404F67">
        <w:rPr>
          <w:b/>
        </w:rPr>
        <w:t>plikace nářadí</w:t>
      </w:r>
    </w:p>
    <w:p w14:paraId="6F496655" w14:textId="77777777" w:rsidR="00200DE1" w:rsidRDefault="00200DE1" w:rsidP="00200DE1">
      <w:pPr>
        <w:pStyle w:val="Odstavecseseznamem"/>
        <w:numPr>
          <w:ilvl w:val="1"/>
          <w:numId w:val="18"/>
        </w:numPr>
        <w:spacing w:before="120" w:after="120" w:line="276" w:lineRule="auto"/>
        <w:ind w:left="0" w:hanging="567"/>
        <w:contextualSpacing w:val="0"/>
        <w:jc w:val="both"/>
      </w:pPr>
      <w:r>
        <w:t xml:space="preserve">Dodavatel je povinen kompletně vyplnit list nářadí (Betriebsmittelblatt), který se nachází na platformě dodavatelů B2B </w:t>
      </w:r>
      <w:hyperlink r:id="rId10" w:history="1">
        <w:r w:rsidRPr="006D47EC">
          <w:rPr>
            <w:rStyle w:val="Hypertextovodkaz"/>
          </w:rPr>
          <w:t>www.vwgroupsupply.com</w:t>
        </w:r>
      </w:hyperlink>
      <w:r>
        <w:t xml:space="preserve"> v aplikaci „Nářadí“ (Werkzeuge), pro každou položku z objednávky nářadí společnosti ŠKODA Pokud se nářadí nebo jeho části nachází na různých místech, je nutno vyplnit na každé výrobní místo jeden list nářadí (Betriebsmittelblatt). Dodavatel je povinen vyplnit všechny relevantní položky listu nářadí. Dodavatel v listu nářadí potvrzuje, kde se nářadí nachází v okamžiku první dodávky dílů do sériové výroby.</w:t>
      </w:r>
    </w:p>
    <w:p w14:paraId="6DE7CA08" w14:textId="77777777" w:rsidR="00200DE1" w:rsidRDefault="00200DE1" w:rsidP="00200DE1">
      <w:pPr>
        <w:pStyle w:val="Odstavecseseznamem"/>
        <w:numPr>
          <w:ilvl w:val="1"/>
          <w:numId w:val="18"/>
        </w:numPr>
        <w:spacing w:before="120" w:after="120" w:line="276" w:lineRule="auto"/>
        <w:ind w:left="0" w:hanging="567"/>
        <w:contextualSpacing w:val="0"/>
        <w:jc w:val="both"/>
      </w:pPr>
      <w:r>
        <w:t>Specifikace nářadí (Betriebsmittelspezifikation) je detailní seznam jednotlivých částí jedné položky nářadí z objednávky nářadí a je přílohou listu nářadí. Zvláště je nutno označit jádra, měřidla, formy atd., používané s nářadím.</w:t>
      </w:r>
    </w:p>
    <w:p w14:paraId="703E782F" w14:textId="77777777" w:rsidR="00200DE1" w:rsidRDefault="00200DE1" w:rsidP="00200DE1">
      <w:pPr>
        <w:pStyle w:val="Odstavecseseznamem"/>
        <w:numPr>
          <w:ilvl w:val="1"/>
          <w:numId w:val="18"/>
        </w:numPr>
        <w:spacing w:before="120" w:after="120" w:line="276" w:lineRule="auto"/>
        <w:ind w:left="0" w:hanging="567"/>
        <w:contextualSpacing w:val="0"/>
        <w:jc w:val="both"/>
      </w:pPr>
      <w:r>
        <w:t xml:space="preserve">Dodavatel je povinen používat aplikaci „Nářadí“ na </w:t>
      </w:r>
      <w:hyperlink r:id="rId11" w:history="1">
        <w:r w:rsidRPr="006D47EC">
          <w:rPr>
            <w:rStyle w:val="Hypertextovodkaz"/>
          </w:rPr>
          <w:t>www.vwgroupsupply.com</w:t>
        </w:r>
      </w:hyperlink>
      <w:r>
        <w:t xml:space="preserve"> a v této aplikaci vyplnit údaje z bodů 4.1 a 4.2, nahrát aktuální digitální fotografie dle bodu 3. a aktualizovat tyto v okamžiku fakturace jakož i v případě změn. Společně s fakturou zašle dodavatel jeden výtisk dokumentu Specifikace nářadí (Betriebsmittelspezifikation) na adresu společnosti ŠKODA viz bod 11.1.</w:t>
      </w:r>
    </w:p>
    <w:p w14:paraId="279596D7" w14:textId="77777777" w:rsidR="00200DE1" w:rsidRDefault="00200DE1" w:rsidP="00200DE1">
      <w:pPr>
        <w:pStyle w:val="Odstavecseseznamem"/>
        <w:numPr>
          <w:ilvl w:val="1"/>
          <w:numId w:val="18"/>
        </w:numPr>
        <w:spacing w:before="120" w:after="120" w:line="276" w:lineRule="auto"/>
        <w:ind w:left="0" w:hanging="567"/>
        <w:contextualSpacing w:val="0"/>
        <w:jc w:val="both"/>
      </w:pPr>
      <w:r w:rsidRPr="009821E8">
        <w:t>Náklady na speciální nářadí sjednané v rámci objednávky představují maximální možnou cenu. Spolu se zadáním zakázky je třeba předložit rozdělení investic, ve kterém bude uvedeno každé jednotlivé nářadí. Pro každou investici do speciálního nářadí přesahující 50 000 EUR předloží dodavatel příslušnému oddělení nákupu 6 týdnů před tzv. B-uvolněním právně závazné rozdělení investic a zcela vyplněný nabídkový rozpad nákladů. Dodavatel předloží znovu rozdělení investic, aktualizovaný rozpad nákladů a list nářadí</w:t>
      </w:r>
      <w:r>
        <w:t xml:space="preserve"> (Betriebsmittelblatt)</w:t>
      </w:r>
      <w:r w:rsidRPr="009821E8">
        <w:t xml:space="preserve"> 6</w:t>
      </w:r>
      <w:r>
        <w:t> </w:t>
      </w:r>
      <w:r w:rsidRPr="009821E8">
        <w:t>týdnů před schválením fakturačních podkladů příslušnému oddělení nákupu. Pokud je v rozdělení investic vynechána jedna nebo více položek ve srovnání s rozdělením investic předloženým před B-uvolněním, náklady určené pro tyto položky budou vypuštěny bez náhrady. Pokud navíc dojde z podobných důvodů k významnému snížení výše některé z nákladových položek, vyhrazuje si společnost ŠKODA právo tyto odchylné nákladové položky přiměřeně zohlednit až do okamžiku schválení faktury.</w:t>
      </w:r>
    </w:p>
    <w:p w14:paraId="30C88202" w14:textId="77777777" w:rsidR="00200DE1" w:rsidRPr="000F3971" w:rsidRDefault="00200DE1" w:rsidP="00200DE1">
      <w:pPr>
        <w:pStyle w:val="Odstavecseseznamem"/>
        <w:numPr>
          <w:ilvl w:val="0"/>
          <w:numId w:val="18"/>
        </w:numPr>
        <w:spacing w:before="240" w:after="120" w:line="276" w:lineRule="auto"/>
        <w:ind w:left="0" w:hanging="567"/>
        <w:contextualSpacing w:val="0"/>
        <w:jc w:val="both"/>
        <w:rPr>
          <w:b/>
        </w:rPr>
      </w:pPr>
      <w:r w:rsidRPr="000F3971">
        <w:rPr>
          <w:b/>
        </w:rPr>
        <w:t>Údržba, servis, pojištění</w:t>
      </w:r>
    </w:p>
    <w:p w14:paraId="173060A5" w14:textId="77777777" w:rsidR="00200DE1" w:rsidRDefault="00200DE1" w:rsidP="00200DE1">
      <w:pPr>
        <w:pStyle w:val="Odstavecseseznamem"/>
        <w:numPr>
          <w:ilvl w:val="1"/>
          <w:numId w:val="18"/>
        </w:numPr>
        <w:spacing w:before="120" w:after="120" w:line="276" w:lineRule="auto"/>
        <w:ind w:left="0" w:hanging="567"/>
        <w:contextualSpacing w:val="0"/>
        <w:jc w:val="both"/>
      </w:pPr>
      <w:r>
        <w:t>Dodavatel musí s nářadím nakládat šetrně, v pravidelných časových intervalech provádět jejich údržbu a po dobu trvání výpůjčky neustále udržovat technickou dokumentaci k nářadí v souladu s aktuálním stavem nářadí.</w:t>
      </w:r>
    </w:p>
    <w:p w14:paraId="35F84C38" w14:textId="77777777" w:rsidR="00200DE1" w:rsidRDefault="00200DE1" w:rsidP="00200DE1">
      <w:pPr>
        <w:pStyle w:val="Odstavecseseznamem"/>
        <w:numPr>
          <w:ilvl w:val="1"/>
          <w:numId w:val="18"/>
        </w:numPr>
        <w:spacing w:before="120" w:after="120" w:line="276" w:lineRule="auto"/>
        <w:ind w:left="0" w:hanging="567"/>
        <w:contextualSpacing w:val="0"/>
        <w:jc w:val="both"/>
      </w:pPr>
      <w:r>
        <w:t>Dodavatel je jako vypůjčitel odpovědný za rozměrovou stálost nářadí, zejména měřidel. Přitom musí dodavatel také odpovídajícím způsobem posoudit a v případě potřeby opravit odchylky způsobené opotřebením.</w:t>
      </w:r>
    </w:p>
    <w:p w14:paraId="1190D59E" w14:textId="77777777" w:rsidR="00200DE1" w:rsidRDefault="00200DE1" w:rsidP="00200DE1">
      <w:pPr>
        <w:pStyle w:val="Odstavecseseznamem"/>
        <w:numPr>
          <w:ilvl w:val="1"/>
          <w:numId w:val="18"/>
        </w:numPr>
        <w:spacing w:before="120" w:after="120" w:line="276" w:lineRule="auto"/>
        <w:ind w:left="0" w:hanging="567"/>
        <w:contextualSpacing w:val="0"/>
        <w:jc w:val="both"/>
      </w:pPr>
      <w:r>
        <w:lastRenderedPageBreak/>
        <w:t>Dodavatel je povinen pojistit nářadí do výše odpovídající jeho nominální hodnotě proti požáru, krádeži a ostatním škodám.</w:t>
      </w:r>
    </w:p>
    <w:p w14:paraId="7C5FB6A2" w14:textId="77777777" w:rsidR="00200DE1" w:rsidRDefault="00200DE1" w:rsidP="00200DE1">
      <w:pPr>
        <w:pStyle w:val="Odstavecseseznamem"/>
        <w:numPr>
          <w:ilvl w:val="1"/>
          <w:numId w:val="18"/>
        </w:numPr>
        <w:spacing w:before="120" w:after="120" w:line="276" w:lineRule="auto"/>
        <w:ind w:left="0" w:hanging="567"/>
        <w:contextualSpacing w:val="0"/>
        <w:jc w:val="both"/>
      </w:pPr>
      <w:r>
        <w:t>Veškeré náklady za skladování po dobu výpůjčky nářadí nese dodavatel.</w:t>
      </w:r>
    </w:p>
    <w:p w14:paraId="7EEE5371" w14:textId="77777777" w:rsidR="00200DE1" w:rsidRDefault="00200DE1" w:rsidP="00200DE1">
      <w:pPr>
        <w:pStyle w:val="Odstavecseseznamem"/>
        <w:numPr>
          <w:ilvl w:val="1"/>
          <w:numId w:val="18"/>
        </w:numPr>
        <w:spacing w:before="120" w:after="120" w:line="276" w:lineRule="auto"/>
        <w:ind w:left="0" w:hanging="567"/>
        <w:contextualSpacing w:val="0"/>
        <w:jc w:val="both"/>
      </w:pPr>
      <w:r>
        <w:t>Společnost ŠKODA je oprávněna po dobu trvání výpůjčky, kdykoliv během běžné provozní a pracovní doby dodavatele, prověřit v místě používání nářadí plnění povinností uvedených v těchto podmínkách a vyžádat si od dodavatele předložení potvrzení o pojištění. Společnost ŠKODA je povinna dodavateli svoji návštěvu předem oznámit, vyjma případů, když hrozí nebezpečí z prodlení nebo když to odporuje účelu návštěvy.</w:t>
      </w:r>
    </w:p>
    <w:p w14:paraId="18041A27" w14:textId="77777777" w:rsidR="00200DE1" w:rsidRPr="000F3971" w:rsidRDefault="00200DE1" w:rsidP="00200DE1">
      <w:pPr>
        <w:pStyle w:val="Odstavecseseznamem"/>
        <w:numPr>
          <w:ilvl w:val="0"/>
          <w:numId w:val="18"/>
        </w:numPr>
        <w:spacing w:before="240" w:after="120" w:line="276" w:lineRule="auto"/>
        <w:ind w:left="0" w:hanging="567"/>
        <w:contextualSpacing w:val="0"/>
        <w:jc w:val="both"/>
        <w:rPr>
          <w:b/>
        </w:rPr>
      </w:pPr>
      <w:r w:rsidRPr="000F3971">
        <w:rPr>
          <w:b/>
        </w:rPr>
        <w:t>Dispoziční právo</w:t>
      </w:r>
    </w:p>
    <w:p w14:paraId="706C06A2" w14:textId="77777777" w:rsidR="00200DE1" w:rsidRDefault="00200DE1" w:rsidP="00200DE1">
      <w:pPr>
        <w:pStyle w:val="Odstavecseseznamem"/>
        <w:numPr>
          <w:ilvl w:val="1"/>
          <w:numId w:val="18"/>
        </w:numPr>
        <w:spacing w:before="120" w:after="120" w:line="276" w:lineRule="auto"/>
        <w:ind w:left="0" w:hanging="567"/>
        <w:contextualSpacing w:val="0"/>
        <w:jc w:val="both"/>
      </w:pPr>
      <w:r>
        <w:t>Nářadí mohou být používána pouze pro plnění odvolávek sériových i náhradních dílů společnosti ŠKODA nebo společností koncernu Volkswagen.</w:t>
      </w:r>
    </w:p>
    <w:p w14:paraId="7B476517" w14:textId="77777777" w:rsidR="00200DE1" w:rsidRDefault="00200DE1" w:rsidP="00200DE1">
      <w:pPr>
        <w:pStyle w:val="Odstavecseseznamem"/>
        <w:numPr>
          <w:ilvl w:val="1"/>
          <w:numId w:val="18"/>
        </w:numPr>
        <w:spacing w:before="120" w:after="120" w:line="276" w:lineRule="auto"/>
        <w:ind w:left="0" w:hanging="567"/>
        <w:contextualSpacing w:val="0"/>
        <w:jc w:val="both"/>
      </w:pPr>
      <w:r>
        <w:t>Pokud dodavatel již nepoužívá nářadí pro plnění objednávek společnosti ŠKODA nebo výše jmenovaných společností, je povinen společnost ŠKODA o této skutečnosti písemně informovat. Dodavatel není oprávněn nářadí zcizit, sešrotovat, opustit nebo s ním nakládat jiným způsobem, který by byl v rozporu s těmito podmínkami a nebylo tak předem písemně dohodnuto se společností ŠKODA.</w:t>
      </w:r>
    </w:p>
    <w:p w14:paraId="7CFE2773" w14:textId="77777777" w:rsidR="00200DE1" w:rsidRDefault="00200DE1" w:rsidP="00200DE1">
      <w:pPr>
        <w:pStyle w:val="Odstavecseseznamem"/>
        <w:numPr>
          <w:ilvl w:val="1"/>
          <w:numId w:val="18"/>
        </w:numPr>
        <w:spacing w:before="120" w:after="120" w:line="276" w:lineRule="auto"/>
        <w:ind w:left="0" w:hanging="567"/>
        <w:contextualSpacing w:val="0"/>
        <w:jc w:val="both"/>
      </w:pPr>
      <w:r>
        <w:t>Společnost ŠKODA má právo požadovat po dodavateli vydání nářadí. Šrotace nářadí ve vlastnictví ŠKODA může být provedena pouze po písemném schválení ze strany společnosti ŠKODA.</w:t>
      </w:r>
    </w:p>
    <w:p w14:paraId="3D3C6FF9" w14:textId="77777777" w:rsidR="00200DE1" w:rsidRDefault="00200DE1" w:rsidP="00200DE1">
      <w:pPr>
        <w:pStyle w:val="Odstavecseseznamem"/>
        <w:numPr>
          <w:ilvl w:val="1"/>
          <w:numId w:val="18"/>
        </w:numPr>
        <w:spacing w:before="120" w:after="120" w:line="276" w:lineRule="auto"/>
        <w:ind w:left="0" w:hanging="567"/>
        <w:contextualSpacing w:val="0"/>
        <w:jc w:val="both"/>
      </w:pPr>
      <w:r>
        <w:t>Dodavatel nesmí zatížit nářadí zástavou, zajišťovacím převodem vlastnického práva, zadržovacím právem nebo s ním jinak neoprávněně nakládat.</w:t>
      </w:r>
    </w:p>
    <w:p w14:paraId="52A06D69" w14:textId="77777777" w:rsidR="00200DE1" w:rsidRPr="000F3971" w:rsidRDefault="00200DE1" w:rsidP="00200DE1">
      <w:pPr>
        <w:pStyle w:val="Odstavecseseznamem"/>
        <w:numPr>
          <w:ilvl w:val="0"/>
          <w:numId w:val="18"/>
        </w:numPr>
        <w:spacing w:before="240" w:after="120" w:line="276" w:lineRule="auto"/>
        <w:ind w:left="0" w:hanging="567"/>
        <w:contextualSpacing w:val="0"/>
        <w:jc w:val="both"/>
        <w:rPr>
          <w:b/>
        </w:rPr>
      </w:pPr>
      <w:r w:rsidRPr="000F3971">
        <w:rPr>
          <w:b/>
        </w:rPr>
        <w:t>Přemístění výroby/použití nářadí u subdodavatelů/předávání třetím osobám</w:t>
      </w:r>
    </w:p>
    <w:p w14:paraId="6F9239B2" w14:textId="77777777" w:rsidR="00200DE1" w:rsidRDefault="00200DE1" w:rsidP="00200DE1">
      <w:pPr>
        <w:pStyle w:val="Odstavecseseznamem"/>
        <w:numPr>
          <w:ilvl w:val="1"/>
          <w:numId w:val="18"/>
        </w:numPr>
        <w:spacing w:before="120" w:after="120" w:line="276" w:lineRule="auto"/>
        <w:ind w:left="0" w:hanging="567"/>
        <w:contextualSpacing w:val="0"/>
        <w:jc w:val="both"/>
      </w:pPr>
      <w:r>
        <w:t>Je zakázáno přemisťovat nářadí na jiné než původně dohodnuté výrobní místo bez předchozího písemného souhlasu ze strany společnosti ŠKODA. To samé platí v případě nářadí, které se nachází u dodavatelů dodavatele.</w:t>
      </w:r>
    </w:p>
    <w:p w14:paraId="57BC58B9" w14:textId="77777777" w:rsidR="00200DE1" w:rsidRDefault="00200DE1" w:rsidP="00200DE1">
      <w:pPr>
        <w:pStyle w:val="Odstavecseseznamem"/>
        <w:numPr>
          <w:ilvl w:val="1"/>
          <w:numId w:val="18"/>
        </w:numPr>
        <w:spacing w:before="120" w:after="120" w:line="276" w:lineRule="auto"/>
        <w:ind w:left="0" w:hanging="567"/>
        <w:contextualSpacing w:val="0"/>
        <w:jc w:val="both"/>
      </w:pPr>
      <w:r>
        <w:t>V případě krátkodobého přesunu nářadí za účelem provedení údržby není nutné písemné schválení ze strany společnosti ŠKODA. Dodavatel je však povinen vést evidenci pohybu nářadí ve vlastnictví společnosti ŠKODA a v případě výzvy ze strany společnosti ŠKODA umožnit nahlédnutí do této evidence.</w:t>
      </w:r>
    </w:p>
    <w:p w14:paraId="6FA4A32C" w14:textId="77777777" w:rsidR="00200DE1" w:rsidRDefault="00200DE1" w:rsidP="00200DE1">
      <w:pPr>
        <w:pStyle w:val="Odstavecseseznamem"/>
        <w:numPr>
          <w:ilvl w:val="1"/>
          <w:numId w:val="18"/>
        </w:numPr>
        <w:spacing w:before="120" w:after="120" w:line="276" w:lineRule="auto"/>
        <w:ind w:left="0" w:hanging="567"/>
        <w:contextualSpacing w:val="0"/>
        <w:jc w:val="both"/>
      </w:pPr>
      <w:r>
        <w:t>Pokud dodavatel umístí nářadí nebo části nářadí u jednoho nebo více svých dodavatelů, musí je písemnou formou (např. smlouvou o výpůjčce) zavázat tak, aby mohla být veškerá práva společnosti ŠKODA vyplývající z těchto podmínek uplatněna také ve vztahu k příslušným subdodavatelům.</w:t>
      </w:r>
    </w:p>
    <w:p w14:paraId="1A14B364" w14:textId="77777777" w:rsidR="00200DE1" w:rsidRDefault="00200DE1" w:rsidP="00200DE1">
      <w:pPr>
        <w:pStyle w:val="Odstavecseseznamem"/>
        <w:numPr>
          <w:ilvl w:val="1"/>
          <w:numId w:val="18"/>
        </w:numPr>
        <w:spacing w:before="120" w:after="120" w:line="276" w:lineRule="auto"/>
        <w:ind w:left="0" w:hanging="567"/>
        <w:contextualSpacing w:val="0"/>
        <w:jc w:val="both"/>
      </w:pPr>
      <w:r>
        <w:t>Společnost ŠKODA je oprávněna, zejména v případě insolvence subdodavatele, požadovat po dodavateli, aby ji seznámil s příslušnými smluvními ujednáními. Pokud dodavatel žádná smluvní ujednání nepředloží, nebo předloží-li ujednání, která neposkytují právům společnosti ŠKODA dostatečnou právní ochranu ve smyslu bodu 7.3 a vznikne-li společnosti ŠKODA z důvodu předání nářadí třetí osobě při nesplnění výše uvedených povinností újma, je dodavatel povinen společnosti ŠKODA tuto újmu v plném rozsahu nahradit.</w:t>
      </w:r>
    </w:p>
    <w:p w14:paraId="2732C617" w14:textId="77777777" w:rsidR="00200DE1" w:rsidRDefault="00200DE1" w:rsidP="00200DE1">
      <w:pPr>
        <w:pStyle w:val="Odstavecseseznamem"/>
        <w:spacing w:before="120" w:after="120" w:line="276" w:lineRule="auto"/>
        <w:contextualSpacing w:val="0"/>
        <w:jc w:val="both"/>
      </w:pPr>
    </w:p>
    <w:p w14:paraId="61E63420" w14:textId="77777777" w:rsidR="00200DE1" w:rsidRPr="00C21BFA" w:rsidRDefault="00200DE1" w:rsidP="00200DE1">
      <w:pPr>
        <w:pStyle w:val="Odstavecseseznamem"/>
        <w:numPr>
          <w:ilvl w:val="0"/>
          <w:numId w:val="18"/>
        </w:numPr>
        <w:spacing w:before="240" w:after="120" w:line="276" w:lineRule="auto"/>
        <w:ind w:left="0" w:hanging="567"/>
        <w:contextualSpacing w:val="0"/>
        <w:jc w:val="both"/>
        <w:rPr>
          <w:b/>
        </w:rPr>
      </w:pPr>
      <w:r w:rsidRPr="00C21BFA">
        <w:rPr>
          <w:b/>
        </w:rPr>
        <w:t>Odpovědnost dodavatele</w:t>
      </w:r>
    </w:p>
    <w:p w14:paraId="576A8C4F" w14:textId="77777777" w:rsidR="00200DE1" w:rsidRDefault="00200DE1" w:rsidP="00200DE1">
      <w:pPr>
        <w:pStyle w:val="Odstavecseseznamem"/>
        <w:numPr>
          <w:ilvl w:val="1"/>
          <w:numId w:val="18"/>
        </w:numPr>
        <w:spacing w:before="120" w:after="120" w:line="276" w:lineRule="auto"/>
        <w:ind w:left="0" w:hanging="567"/>
        <w:contextualSpacing w:val="0"/>
        <w:jc w:val="both"/>
      </w:pPr>
      <w:r>
        <w:t>Dodavatel nese odpovědnost za škodu na nářadí způsobenou úmyslně či nedbalostí. Dodavatel odpovídá rovněž za škodu přičitatelnou jeho zaměstnancům a jiným jím nasazeným pracovníkům.</w:t>
      </w:r>
    </w:p>
    <w:p w14:paraId="2D95A6FD" w14:textId="77777777" w:rsidR="00200DE1" w:rsidRDefault="00200DE1" w:rsidP="00200DE1">
      <w:pPr>
        <w:pStyle w:val="Odstavecseseznamem"/>
        <w:numPr>
          <w:ilvl w:val="1"/>
          <w:numId w:val="18"/>
        </w:numPr>
        <w:spacing w:before="120" w:after="120" w:line="276" w:lineRule="auto"/>
        <w:ind w:left="0" w:hanging="567"/>
        <w:contextualSpacing w:val="0"/>
        <w:jc w:val="both"/>
      </w:pPr>
      <w:r>
        <w:lastRenderedPageBreak/>
        <w:t>Pokud vzniknou škody na věcech třetích osob a tyto osoby uplatní nároky ze škod vzniklých na těchto věcech vůči společnosti ŠKODA, je dodavatel povinen společnost ŠKODA těchto nároků zbavit a požadované nároky uspokojit. To se týká i nákladů vynaložených na vymáhání vzniklých nároků právní cestou.</w:t>
      </w:r>
    </w:p>
    <w:p w14:paraId="61340E27" w14:textId="77777777" w:rsidR="00200DE1" w:rsidRPr="00C21BFA" w:rsidRDefault="00200DE1" w:rsidP="00200DE1">
      <w:pPr>
        <w:pStyle w:val="Odstavecseseznamem"/>
        <w:numPr>
          <w:ilvl w:val="0"/>
          <w:numId w:val="18"/>
        </w:numPr>
        <w:spacing w:before="240" w:after="120" w:line="276" w:lineRule="auto"/>
        <w:ind w:left="0" w:hanging="567"/>
        <w:contextualSpacing w:val="0"/>
        <w:jc w:val="both"/>
        <w:rPr>
          <w:b/>
        </w:rPr>
      </w:pPr>
      <w:r w:rsidRPr="00C21BFA">
        <w:rPr>
          <w:b/>
        </w:rPr>
        <w:t>Vzorkování</w:t>
      </w:r>
    </w:p>
    <w:p w14:paraId="250FCAA2" w14:textId="77777777" w:rsidR="00200DE1" w:rsidRDefault="00200DE1" w:rsidP="00200DE1">
      <w:pPr>
        <w:spacing w:before="120" w:after="120" w:line="276" w:lineRule="auto"/>
        <w:jc w:val="both"/>
      </w:pPr>
      <w:r>
        <w:t>Zprávu o vzorkování s výsledkem vzorkování 1 je dodavatel povinen zaslat společnosti ŠKODA.</w:t>
      </w:r>
    </w:p>
    <w:p w14:paraId="69DD61DF" w14:textId="77777777" w:rsidR="00200DE1" w:rsidRPr="00C21BFA" w:rsidRDefault="00200DE1" w:rsidP="00200DE1">
      <w:pPr>
        <w:pStyle w:val="Odstavecseseznamem"/>
        <w:numPr>
          <w:ilvl w:val="0"/>
          <w:numId w:val="18"/>
        </w:numPr>
        <w:spacing w:before="240" w:after="120" w:line="276" w:lineRule="auto"/>
        <w:ind w:left="0" w:hanging="567"/>
        <w:contextualSpacing w:val="0"/>
        <w:jc w:val="both"/>
        <w:rPr>
          <w:b/>
        </w:rPr>
      </w:pPr>
      <w:r w:rsidRPr="00C21BFA">
        <w:rPr>
          <w:b/>
        </w:rPr>
        <w:t>Úprava nářadí</w:t>
      </w:r>
    </w:p>
    <w:p w14:paraId="6D008A9D" w14:textId="77777777" w:rsidR="00200DE1" w:rsidRDefault="00200DE1" w:rsidP="00200DE1">
      <w:pPr>
        <w:pStyle w:val="Odstavecseseznamem"/>
        <w:spacing w:before="120" w:after="120" w:line="276" w:lineRule="auto"/>
        <w:contextualSpacing w:val="0"/>
        <w:jc w:val="both"/>
      </w:pPr>
      <w:r>
        <w:t>V případě úpravy nářadí se nemění jeho inventární číslo. Při fakturaci úprav nářadí je dodavatel povinen specifikovat, zda se jedná o poskytnutí služby nebo dodání zboží, a použít odpovídající režim DPH. Rovněž pro úpravu nářadí se uplatní Fakturační a platební podmínky dle bodu 11.</w:t>
      </w:r>
    </w:p>
    <w:p w14:paraId="48D2AABC" w14:textId="77777777" w:rsidR="00200DE1" w:rsidRPr="00C21BFA" w:rsidRDefault="00200DE1" w:rsidP="00200DE1">
      <w:pPr>
        <w:pStyle w:val="Odstavecseseznamem"/>
        <w:numPr>
          <w:ilvl w:val="0"/>
          <w:numId w:val="18"/>
        </w:numPr>
        <w:spacing w:before="240" w:after="120" w:line="276" w:lineRule="auto"/>
        <w:ind w:left="0" w:hanging="567"/>
        <w:contextualSpacing w:val="0"/>
        <w:jc w:val="both"/>
        <w:rPr>
          <w:b/>
        </w:rPr>
      </w:pPr>
      <w:r w:rsidRPr="00C21BFA">
        <w:rPr>
          <w:b/>
        </w:rPr>
        <w:t>Fakturační a platební podmínky</w:t>
      </w:r>
    </w:p>
    <w:p w14:paraId="54ECD852" w14:textId="77777777" w:rsidR="00200DE1" w:rsidRDefault="00200DE1" w:rsidP="00200DE1">
      <w:pPr>
        <w:pStyle w:val="Odstavecseseznamem"/>
        <w:numPr>
          <w:ilvl w:val="1"/>
          <w:numId w:val="18"/>
        </w:numPr>
        <w:spacing w:before="120" w:after="120" w:line="276" w:lineRule="auto"/>
        <w:ind w:left="0" w:hanging="567"/>
        <w:contextualSpacing w:val="0"/>
        <w:jc w:val="both"/>
      </w:pPr>
      <w:r>
        <w:t>Fakturace se řídí fakturačními podmínkami ujednanými ve smlouvě/objednávce. Fakturu na 100% hodnoty dodaného nářadí dodavatel vystaví a zašle společnosti ŠA na adresu Škoda Auto a.s., Oddělení FRK - účtárna kontokorentů, tř. Václava Klementa 869, 293 60 Mladá Boleslav, Česká republika, neprodleně poté, co byla zahájena na nářadí výroba dílů pro sériovou výrobu daného modelu.</w:t>
      </w:r>
    </w:p>
    <w:p w14:paraId="1D339C74" w14:textId="77777777" w:rsidR="00200DE1" w:rsidRDefault="00200DE1" w:rsidP="00200DE1">
      <w:pPr>
        <w:pStyle w:val="Odstavecseseznamem"/>
        <w:numPr>
          <w:ilvl w:val="1"/>
          <w:numId w:val="18"/>
        </w:numPr>
        <w:spacing w:before="120" w:after="120" w:line="276" w:lineRule="auto"/>
        <w:ind w:left="0" w:hanging="567"/>
        <w:contextualSpacing w:val="0"/>
        <w:jc w:val="both"/>
      </w:pPr>
      <w:r>
        <w:t>Pro to, aby mohlo být nářadí uhrazeno, je nezbytné, aby byly k dispozici následující řádně a kompletně vyplněné podklady:</w:t>
      </w:r>
    </w:p>
    <w:p w14:paraId="6005DFBC" w14:textId="77777777" w:rsidR="00200DE1" w:rsidRDefault="00200DE1" w:rsidP="00200DE1">
      <w:pPr>
        <w:pStyle w:val="Odstavecseseznamem"/>
        <w:spacing w:before="120" w:after="120" w:line="276" w:lineRule="auto"/>
        <w:contextualSpacing w:val="0"/>
        <w:jc w:val="both"/>
      </w:pPr>
      <w:r>
        <w:t xml:space="preserve">(1) bez námitek a odchylek podepsaná a společnosti ŠKODA vrácená objednávka nářadí, případně písemný dodatek k objednávce, pokud nebyla objednávka a její případné dodatky uzavřeny prostřednictvím dodavatelské B2B platformy koncernu Volkswagen </w:t>
      </w:r>
      <w:hyperlink r:id="rId12" w:history="1">
        <w:r w:rsidRPr="00FE77D1">
          <w:rPr>
            <w:rStyle w:val="Hypertextovodkaz"/>
          </w:rPr>
          <w:t>www.vwgroupsupply.com</w:t>
        </w:r>
      </w:hyperlink>
      <w:r>
        <w:t>,</w:t>
      </w:r>
    </w:p>
    <w:p w14:paraId="5C652814" w14:textId="77777777" w:rsidR="00200DE1" w:rsidRDefault="00200DE1" w:rsidP="00200DE1">
      <w:pPr>
        <w:pStyle w:val="Odstavecseseznamem"/>
        <w:spacing w:before="120" w:after="120" w:line="276" w:lineRule="auto"/>
        <w:contextualSpacing w:val="0"/>
        <w:jc w:val="both"/>
      </w:pPr>
      <w:r>
        <w:t>(2) dokument Specifikace nářadí (Betriebsmittelspezifikation) aktuální k okamžiku fakturace včetně umístění nářadí v okamžiku první dodávky dílů do sériové výroby.</w:t>
      </w:r>
    </w:p>
    <w:p w14:paraId="2FBF7FFA" w14:textId="77777777" w:rsidR="00200DE1" w:rsidRDefault="00200DE1" w:rsidP="00200DE1">
      <w:pPr>
        <w:pStyle w:val="Odstavecseseznamem"/>
        <w:spacing w:before="120" w:after="120" w:line="276" w:lineRule="auto"/>
        <w:contextualSpacing w:val="0"/>
        <w:jc w:val="both"/>
      </w:pPr>
      <w:r>
        <w:t>Dodavatel je povinen nahradit společnosti ŠKODA újmu způsobenou vystavením chybné faktury a ostatních podkladů pro fakturaci specifikovaných v tomto bodě.</w:t>
      </w:r>
    </w:p>
    <w:p w14:paraId="609D6532" w14:textId="77777777" w:rsidR="00200DE1" w:rsidRDefault="00200DE1" w:rsidP="00200DE1">
      <w:pPr>
        <w:pStyle w:val="Odstavecseseznamem"/>
        <w:numPr>
          <w:ilvl w:val="1"/>
          <w:numId w:val="18"/>
        </w:numPr>
        <w:spacing w:before="120" w:after="120" w:line="276" w:lineRule="auto"/>
        <w:ind w:left="0" w:hanging="567"/>
        <w:contextualSpacing w:val="0"/>
        <w:jc w:val="both"/>
      </w:pPr>
      <w:r>
        <w:t>Úhrada faktur se řídí platebními podmínkami sjednanými v objednávce. Předpokladem pro úhradu faktury dle platebních podmínek sjednaných v objednávce je schválení všech fakturačních podkladů společností ŠKODA - příslušným oddělením nákupu a obdržení řádně a kompletně vyplněné Zprávy o vzorkování s výsledkem vzorkování 1.</w:t>
      </w:r>
    </w:p>
    <w:p w14:paraId="11402508" w14:textId="77777777" w:rsidR="00200DE1" w:rsidRDefault="00200DE1" w:rsidP="00200DE1">
      <w:pPr>
        <w:pStyle w:val="Odstavecseseznamem"/>
        <w:numPr>
          <w:ilvl w:val="1"/>
          <w:numId w:val="18"/>
        </w:numPr>
        <w:spacing w:before="120" w:after="120" w:line="276" w:lineRule="auto"/>
        <w:ind w:left="0" w:hanging="567"/>
        <w:contextualSpacing w:val="0"/>
        <w:jc w:val="both"/>
      </w:pPr>
      <w:r>
        <w:t>Dodavatel je povinen nářadí umístit ve státě, ve kterém společnosti ŠKODA nevzniknou žádné daňové povinnosti. Cena za nářadí byla sjednána bez DPH a nemůže být navýšena o nevratitelnou zahraniční DPH nebo jinou obdobnou daň. Pokud společnost ŠKODA nemůže uplatnit nárok na vrácení nebo odpočet této daně, platí, že je případně vzniklá nevratitelná zahraniční DPH nebo jiná obdobná daň zahrnuta do ceny objednaného nářadí. Pokud vznikne společnosti ŠKODA v souvislosti s dodávkou nářadí jakákoliv dodatečná daňová povinnost, zavazuje se Dodavatel uhradit společnosti ŠKODA smluvní pokutu ve výši 20.000,- EUR. Uhrazení této smluvní pokuty nemá vliv na uplatnění náhrady škody ve výši převyšující smluvní pokutu. Dodavatel se zavazuje nahradit společnosti ŠKODA zejména výdaje na splnění daňové povinnosti uhrazené společností ŠKODA, náklady na registraci k dani, náklady na vedení povinné daňové agendy, uložené daňové sankce, apod.</w:t>
      </w:r>
    </w:p>
    <w:p w14:paraId="64D94CAA" w14:textId="77777777" w:rsidR="00200DE1" w:rsidRPr="00C21BFA" w:rsidRDefault="00200DE1" w:rsidP="00200DE1">
      <w:pPr>
        <w:pStyle w:val="Odstavecseseznamem"/>
        <w:numPr>
          <w:ilvl w:val="0"/>
          <w:numId w:val="18"/>
        </w:numPr>
        <w:spacing w:before="240" w:after="120" w:line="276" w:lineRule="auto"/>
        <w:ind w:left="0" w:hanging="567"/>
        <w:contextualSpacing w:val="0"/>
        <w:jc w:val="both"/>
        <w:rPr>
          <w:b/>
        </w:rPr>
      </w:pPr>
      <w:r w:rsidRPr="00C21BFA">
        <w:rPr>
          <w:b/>
        </w:rPr>
        <w:t>Ostatní</w:t>
      </w:r>
    </w:p>
    <w:p w14:paraId="7F5F0EC3" w14:textId="77777777" w:rsidR="00200DE1" w:rsidRDefault="00200DE1" w:rsidP="00200DE1">
      <w:pPr>
        <w:pStyle w:val="Odstavecseseznamem"/>
        <w:numPr>
          <w:ilvl w:val="1"/>
          <w:numId w:val="18"/>
        </w:numPr>
        <w:spacing w:before="120" w:after="120" w:line="276" w:lineRule="auto"/>
        <w:ind w:left="0" w:hanging="567"/>
        <w:contextualSpacing w:val="0"/>
        <w:jc w:val="both"/>
      </w:pPr>
      <w:r>
        <w:lastRenderedPageBreak/>
        <w:t xml:space="preserve">Platí Nákupní podmínky pro výrobní materiál Škoda Auto a.s. v platném znění, které jsou umístěné na </w:t>
      </w:r>
      <w:hyperlink r:id="rId13" w:history="1">
        <w:r>
          <w:rPr>
            <w:rStyle w:val="Hypertextovodkaz"/>
          </w:rPr>
          <w:t>www.vwgroupsupply.com</w:t>
        </w:r>
      </w:hyperlink>
      <w:r>
        <w:t xml:space="preserve"> (Divisions &gt; Procurement &gt; Terms and Conditions of Purchasing).</w:t>
      </w:r>
    </w:p>
    <w:p w14:paraId="7CC65C73" w14:textId="77777777" w:rsidR="00200DE1" w:rsidRDefault="00200DE1" w:rsidP="00200DE1">
      <w:pPr>
        <w:pStyle w:val="Odstavecseseznamem"/>
        <w:numPr>
          <w:ilvl w:val="1"/>
          <w:numId w:val="18"/>
        </w:numPr>
        <w:spacing w:before="120" w:after="120" w:line="276" w:lineRule="auto"/>
        <w:ind w:left="0" w:hanging="567"/>
        <w:contextualSpacing w:val="0"/>
        <w:jc w:val="both"/>
      </w:pPr>
      <w:r>
        <w:t>V případě, že dodavatel jemu uložené povinnosti k výrobě výše jmenovaných nářadí převede zcela nebo částečně na třetí osoby a je proti němu vedeno insolvenční řízení, je společnost ŠKODA oprávněna vstoupit do práv a povinností dodavatele ze smlouvy uzavřené s třetími osobami, týkající se nářadí, na kterém se vyrábějí díly pro společnost ŠKODA a provést platbu přímo těmto třetím osobám. Dodavatel se zavazuje smluvně upravit s třetími osobami tuto možnost převzetí práv a povinností.</w:t>
      </w:r>
    </w:p>
    <w:p w14:paraId="60D5B3AB" w14:textId="77777777" w:rsidR="00200DE1" w:rsidRDefault="00200DE1" w:rsidP="00200DE1">
      <w:pPr>
        <w:pStyle w:val="Odstavecseseznamem"/>
        <w:numPr>
          <w:ilvl w:val="1"/>
          <w:numId w:val="18"/>
        </w:numPr>
        <w:spacing w:before="120" w:after="120" w:line="276" w:lineRule="auto"/>
        <w:ind w:left="0" w:hanging="567"/>
        <w:contextualSpacing w:val="0"/>
        <w:jc w:val="both"/>
      </w:pPr>
      <w:r>
        <w:t>Pokud dodavatel pověřil výrobou nářadí třetí osobu, je povinen zajistit, aby nedošlo ke sjednání výhrady vlastnického práva s touto třetí osobou. Pokud i přesto ke sjednání výhrady vlastnického práva dojde, pak dodavatel přijetím objednávky nářadí postupuje společnosti ŠKODA svá práva na nabytí vlastnictví nářadí.</w:t>
      </w:r>
      <w:r w:rsidRPr="008242D2">
        <w:t xml:space="preserve"> </w:t>
      </w:r>
      <w:r>
        <w:t>Pohledávka dodavatele vůči společnosti ŠKODA zaniká v rozsahu úhrady provedené společností ŠKODA přímo třetí osobě. Tyto Podmínky pro speciální nářadí ŠKODA AUTO a.s. (zejména otázky přechodu vlastnického práva, fakturace) platí i pro nářadí, u kterých byla sjednána výše popsaná nedovolená výhrada vlastnického práva, aniž by bylo třeba dalších prohlášení smluvních stran. Nároky třetích osob, jakož i veškeré škody vzniklé společnosti ŠKODA vyplývající, z tohoto nedovoleného jednání hradí dodavatel.</w:t>
      </w:r>
    </w:p>
    <w:p w14:paraId="015A85C2" w14:textId="77777777" w:rsidR="00200DE1" w:rsidRDefault="00200DE1" w:rsidP="00200DE1">
      <w:pPr>
        <w:pStyle w:val="Odstavecseseznamem"/>
        <w:spacing w:before="240" w:after="120" w:line="276" w:lineRule="auto"/>
        <w:contextualSpacing w:val="0"/>
        <w:jc w:val="both"/>
      </w:pPr>
      <w:r>
        <w:t>Dodavatel potvrzuje akceptaci výše uvedených podmínek svým podpisem na objednávce nářadí (objednávky nářadí společnosti ŠKODA)</w:t>
      </w:r>
    </w:p>
    <w:p w14:paraId="40C8F0F9" w14:textId="77777777" w:rsidR="00B107A4" w:rsidRPr="00C125EA" w:rsidRDefault="00B107A4" w:rsidP="00C125EA"/>
    <w:sectPr w:rsidR="00B107A4" w:rsidRPr="00C125EA" w:rsidSect="00200DE1">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2948" w:right="794" w:bottom="1701" w:left="1304"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EAE72" w14:textId="77777777" w:rsidR="00200DE1" w:rsidRDefault="00200DE1" w:rsidP="00A55E5D">
      <w:pPr>
        <w:spacing w:line="240" w:lineRule="auto"/>
      </w:pPr>
      <w:r>
        <w:separator/>
      </w:r>
    </w:p>
  </w:endnote>
  <w:endnote w:type="continuationSeparator" w:id="0">
    <w:p w14:paraId="7B500143" w14:textId="77777777" w:rsidR="00200DE1" w:rsidRDefault="00200DE1" w:rsidP="00A55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KODA Next">
    <w:panose1 w:val="020B0504020603020204"/>
    <w:charset w:val="EE"/>
    <w:family w:val="swiss"/>
    <w:pitch w:val="variable"/>
    <w:sig w:usb0="A00002E7" w:usb1="00002021"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68DDE" w14:textId="77777777" w:rsidR="00657C53" w:rsidRPr="0022711F" w:rsidRDefault="0022711F" w:rsidP="0022711F">
    <w:pPr>
      <w:pStyle w:val="Zpat"/>
      <w:rPr>
        <w:noProof/>
      </w:rPr>
    </w:pPr>
    <w:r w:rsidRPr="00F117C6">
      <w:rPr>
        <w:noProof/>
      </w:rPr>
      <w:t xml:space="preserve">Škoda Auto a.s. | tř. Václava Klementa 869, Mladá Boleslav II, 293 01 </w:t>
    </w:r>
    <w:r>
      <w:rPr>
        <w:noProof/>
      </w:rPr>
      <w:t xml:space="preserve"> </w:t>
    </w:r>
    <w:r w:rsidRPr="00F117C6">
      <w:rPr>
        <w:noProof/>
      </w:rPr>
      <w:t>Mladá Boleslav, Czech Republic</w:t>
    </w:r>
    <w:r>
      <w:rPr>
        <w:noProof/>
      </w:rPr>
      <w:br/>
    </w:r>
    <w:r w:rsidRPr="0022711F">
      <w:rPr>
        <w:noProof/>
      </w:rPr>
      <w:t>IČO: 00177041, Městský soud v Praze B 332</w:t>
    </w:r>
    <w:r w:rsidRPr="00F117C6">
      <w:rPr>
        <w:noProof/>
      </w:rPr>
      <w:tab/>
    </w:r>
    <w:r w:rsidRPr="00F117C6">
      <w:rPr>
        <w:noProof/>
      </w:rPr>
      <w:fldChar w:fldCharType="begin"/>
    </w:r>
    <w:r w:rsidRPr="00F117C6">
      <w:rPr>
        <w:noProof/>
      </w:rPr>
      <w:instrText xml:space="preserve"> PAGE   \* MERGEFORMAT </w:instrText>
    </w:r>
    <w:r w:rsidRPr="00F117C6">
      <w:rPr>
        <w:noProof/>
      </w:rPr>
      <w:fldChar w:fldCharType="separate"/>
    </w:r>
    <w:r>
      <w:rPr>
        <w:noProof/>
      </w:rPr>
      <w:t>1</w:t>
    </w:r>
    <w:r w:rsidRPr="00F117C6">
      <w:rPr>
        <w:noProof/>
      </w:rPr>
      <w:fldChar w:fldCharType="end"/>
    </w:r>
    <w:r w:rsidRPr="00F117C6">
      <w:rPr>
        <w:noProof/>
      </w:rPr>
      <w:t>/</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F9F3C" w14:textId="58332AF2" w:rsidR="00657C53" w:rsidRPr="0022711F" w:rsidRDefault="00200DE1" w:rsidP="0022711F">
    <w:pPr>
      <w:pStyle w:val="Zpat"/>
      <w:rPr>
        <w:noProof/>
      </w:rPr>
    </w:pPr>
    <w:r>
      <w:rPr>
        <w:noProof/>
      </w:rPr>
      <mc:AlternateContent>
        <mc:Choice Requires="wps">
          <w:drawing>
            <wp:anchor distT="0" distB="0" distL="114300" distR="114300" simplePos="0" relativeHeight="251664384" behindDoc="0" locked="0" layoutInCell="0" allowOverlap="1" wp14:anchorId="0FCDC43C" wp14:editId="55DB46AC">
              <wp:simplePos x="0" y="0"/>
              <wp:positionH relativeFrom="page">
                <wp:posOffset>0</wp:posOffset>
              </wp:positionH>
              <wp:positionV relativeFrom="page">
                <wp:posOffset>10248900</wp:posOffset>
              </wp:positionV>
              <wp:extent cx="7560310" cy="252730"/>
              <wp:effectExtent l="0" t="0" r="2540" b="4445"/>
              <wp:wrapNone/>
              <wp:docPr id="3" name="MSIPCM5cf14e1d9e928f196403974c" descr="{&quot;HashCode&quot;:1622173095,&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4CF26" w14:textId="6AFB968E" w:rsidR="00200DE1" w:rsidRPr="00200DE1" w:rsidRDefault="00200DE1" w:rsidP="00200DE1">
                          <w:pPr>
                            <w:spacing w:after="0"/>
                            <w:rPr>
                              <w:rFonts w:ascii="Arial" w:hAnsi="Arial" w:cs="Arial"/>
                              <w:color w:val="000000"/>
                              <w:sz w:val="16"/>
                            </w:rPr>
                          </w:pPr>
                          <w:r w:rsidRPr="00200DE1">
                            <w:rPr>
                              <w:rFonts w:ascii="Arial" w:hAnsi="Arial" w:cs="Arial"/>
                              <w:color w:val="000000"/>
                              <w:sz w:val="16"/>
                            </w:rPr>
                            <w:t>INTERNAL</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DC43C" id="_x0000_t202" coordsize="21600,21600" o:spt="202" path="m,l,21600r21600,l21600,xe">
              <v:stroke joinstyle="miter"/>
              <v:path gradientshapeok="t" o:connecttype="rect"/>
            </v:shapetype>
            <v:shape id="MSIPCM5cf14e1d9e928f196403974c" o:spid="_x0000_s1026" type="#_x0000_t202" alt="{&quot;HashCode&quot;:1622173095,&quot;Height&quot;:841.0,&quot;Width&quot;:595.0,&quot;Placement&quot;:&quot;Footer&quot;,&quot;Index&quot;:&quot;Primary&quot;,&quot;Section&quot;:1,&quot;Top&quot;:0.0,&quot;Left&quot;:0.0}" style="position:absolute;margin-left:0;margin-top:807pt;width:595.3pt;height:19.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" o:allowincell="f" filled="f" stroked="f">
              <v:textbox inset="20pt,0,,0">
                <w:txbxContent>
                  <w:p w14:paraId="1E34CF26" w14:textId="6AFB968E" w:rsidR="00200DE1" w:rsidRPr="00200DE1" w:rsidRDefault="00200DE1" w:rsidP="00200DE1">
                    <w:pPr>
                      <w:spacing w:after="0"/>
                      <w:rPr>
                        <w:rFonts w:ascii="Arial" w:hAnsi="Arial" w:cs="Arial"/>
                        <w:color w:val="000000"/>
                        <w:sz w:val="16"/>
                      </w:rPr>
                    </w:pPr>
                    <w:r w:rsidRPr="00200DE1">
                      <w:rPr>
                        <w:rFonts w:ascii="Arial" w:hAnsi="Arial" w:cs="Arial"/>
                        <w:color w:val="000000"/>
                        <w:sz w:val="16"/>
                      </w:rPr>
                      <w:t>INTERNAL</w:t>
                    </w:r>
                  </w:p>
                </w:txbxContent>
              </v:textbox>
              <w10:wrap anchorx="page" anchory="page"/>
            </v:shape>
          </w:pict>
        </mc:Fallback>
      </mc:AlternateContent>
    </w:r>
    <w:r w:rsidR="0022711F" w:rsidRPr="00F117C6">
      <w:rPr>
        <w:noProof/>
      </w:rPr>
      <w:t xml:space="preserve">Škoda Auto a.s. | tř. Václava Klementa 869, Mladá Boleslav II, 293 01 </w:t>
    </w:r>
    <w:r w:rsidR="0022711F">
      <w:rPr>
        <w:noProof/>
      </w:rPr>
      <w:t xml:space="preserve"> </w:t>
    </w:r>
    <w:r w:rsidR="0022711F" w:rsidRPr="00F117C6">
      <w:rPr>
        <w:noProof/>
      </w:rPr>
      <w:t>Mladá Boleslav, Czech Republic</w:t>
    </w:r>
    <w:r w:rsidR="0022711F">
      <w:rPr>
        <w:noProof/>
      </w:rPr>
      <w:br/>
    </w:r>
    <w:r w:rsidR="0022711F" w:rsidRPr="0022711F">
      <w:rPr>
        <w:noProof/>
      </w:rPr>
      <w:t>IČO: 00177041, Městský soud v Praze B 332</w:t>
    </w:r>
    <w:r w:rsidR="0022711F" w:rsidRPr="00F117C6">
      <w:rPr>
        <w:noProof/>
      </w:rPr>
      <w:tab/>
    </w:r>
    <w:r w:rsidR="0022711F" w:rsidRPr="00F117C6">
      <w:rPr>
        <w:noProof/>
      </w:rPr>
      <w:fldChar w:fldCharType="begin"/>
    </w:r>
    <w:r w:rsidR="0022711F" w:rsidRPr="00F117C6">
      <w:rPr>
        <w:noProof/>
      </w:rPr>
      <w:instrText xml:space="preserve"> PAGE   \* MERGEFORMAT </w:instrText>
    </w:r>
    <w:r w:rsidR="0022711F" w:rsidRPr="00F117C6">
      <w:rPr>
        <w:noProof/>
      </w:rPr>
      <w:fldChar w:fldCharType="separate"/>
    </w:r>
    <w:r w:rsidR="0022711F">
      <w:rPr>
        <w:noProof/>
      </w:rPr>
      <w:t>1</w:t>
    </w:r>
    <w:r w:rsidR="0022711F" w:rsidRPr="00F117C6">
      <w:rPr>
        <w:noProof/>
      </w:rPr>
      <w:fldChar w:fldCharType="end"/>
    </w:r>
    <w:r w:rsidR="0022711F" w:rsidRPr="00F117C6">
      <w:rPr>
        <w:noProof/>
      </w:rPr>
      <w:t>/</w:t>
    </w:r>
    <w:r w:rsidR="0022711F">
      <w:rPr>
        <w:noProof/>
      </w:rPr>
      <w:fldChar w:fldCharType="begin"/>
    </w:r>
    <w:r w:rsidR="0022711F">
      <w:rPr>
        <w:noProof/>
      </w:rPr>
      <w:instrText xml:space="preserve"> NUMPAGES   \* MERGEFORMAT </w:instrText>
    </w:r>
    <w:r w:rsidR="0022711F">
      <w:rPr>
        <w:noProof/>
      </w:rPr>
      <w:fldChar w:fldCharType="separate"/>
    </w:r>
    <w:r w:rsidR="0022711F">
      <w:rPr>
        <w:noProof/>
      </w:rPr>
      <w:t>3</w:t>
    </w:r>
    <w:r w:rsidR="0022711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AF77A" w14:textId="77777777" w:rsidR="00657C53" w:rsidRPr="00F117C6" w:rsidRDefault="00EB5D59" w:rsidP="00F117C6">
    <w:pPr>
      <w:pStyle w:val="Zpat"/>
      <w:rPr>
        <w:noProof/>
      </w:rPr>
    </w:pPr>
    <w:r w:rsidRPr="00F117C6">
      <w:rPr>
        <w:noProof/>
      </w:rPr>
      <w:t xml:space="preserve">Škoda Auto a.s. | tř. Václava Klementa 869, Mladá Boleslav II, 293 01 </w:t>
    </w:r>
    <w:r w:rsidR="007A2963">
      <w:rPr>
        <w:noProof/>
      </w:rPr>
      <w:t xml:space="preserve"> </w:t>
    </w:r>
    <w:r w:rsidRPr="00F117C6">
      <w:rPr>
        <w:noProof/>
      </w:rPr>
      <w:t>Mladá Boleslav, Czech Republic</w:t>
    </w:r>
    <w:r w:rsidR="0022711F">
      <w:rPr>
        <w:noProof/>
      </w:rPr>
      <w:br/>
    </w:r>
    <w:r w:rsidR="0022711F" w:rsidRPr="0022711F">
      <w:rPr>
        <w:noProof/>
      </w:rPr>
      <w:t>IČO: 00177041, Městský soud v Praze B 332</w:t>
    </w:r>
    <w:r w:rsidRPr="00F117C6">
      <w:rPr>
        <w:noProof/>
      </w:rPr>
      <w:tab/>
    </w:r>
    <w:r w:rsidRPr="00F117C6">
      <w:rPr>
        <w:noProof/>
      </w:rPr>
      <w:fldChar w:fldCharType="begin"/>
    </w:r>
    <w:r w:rsidRPr="00F117C6">
      <w:rPr>
        <w:noProof/>
      </w:rPr>
      <w:instrText xml:space="preserve"> PAGE   \* MERGEFORMAT </w:instrText>
    </w:r>
    <w:r w:rsidRPr="00F117C6">
      <w:rPr>
        <w:noProof/>
      </w:rPr>
      <w:fldChar w:fldCharType="separate"/>
    </w:r>
    <w:r w:rsidRPr="00F117C6">
      <w:rPr>
        <w:noProof/>
      </w:rPr>
      <w:t>1</w:t>
    </w:r>
    <w:r w:rsidRPr="00F117C6">
      <w:rPr>
        <w:noProof/>
      </w:rPr>
      <w:fldChar w:fldCharType="end"/>
    </w:r>
    <w:r w:rsidRPr="00F117C6">
      <w:rPr>
        <w:noProof/>
      </w:rPr>
      <w:t>/</w:t>
    </w:r>
    <w:r>
      <w:rPr>
        <w:noProof/>
      </w:rPr>
      <w:fldChar w:fldCharType="begin"/>
    </w:r>
    <w:r>
      <w:rPr>
        <w:noProof/>
      </w:rPr>
      <w:instrText xml:space="preserve"> NUMPAGES   \* MERGEFORMAT </w:instrText>
    </w:r>
    <w:r>
      <w:rPr>
        <w:noProof/>
      </w:rPr>
      <w:fldChar w:fldCharType="separate"/>
    </w:r>
    <w:r w:rsidRPr="00F117C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14E74" w14:textId="77777777" w:rsidR="00200DE1" w:rsidRDefault="00200DE1" w:rsidP="00A55E5D">
      <w:pPr>
        <w:spacing w:line="240" w:lineRule="auto"/>
      </w:pPr>
      <w:r>
        <w:separator/>
      </w:r>
    </w:p>
  </w:footnote>
  <w:footnote w:type="continuationSeparator" w:id="0">
    <w:p w14:paraId="441D33D2" w14:textId="77777777" w:rsidR="00200DE1" w:rsidRDefault="00200DE1" w:rsidP="00A55E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DA50" w14:textId="63AA883E" w:rsidR="00BC6C96" w:rsidRDefault="00200DE1">
    <w:pPr>
      <w:pStyle w:val="Zhlav"/>
    </w:pPr>
    <w:r>
      <w:rPr>
        <w:noProof/>
      </w:rPr>
      <w:drawing>
        <wp:anchor distT="0" distB="0" distL="504190" distR="504190" simplePos="0" relativeHeight="251657216" behindDoc="1" locked="1" layoutInCell="1" allowOverlap="1" wp14:anchorId="3D20943A" wp14:editId="6D29478B">
          <wp:simplePos x="0" y="0"/>
          <wp:positionH relativeFrom="page">
            <wp:posOffset>5544820</wp:posOffset>
          </wp:positionH>
          <wp:positionV relativeFrom="page">
            <wp:posOffset>431800</wp:posOffset>
          </wp:positionV>
          <wp:extent cx="630555" cy="43180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 cy="431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35CF8" w14:textId="1ACA763D" w:rsidR="00BC6C96" w:rsidRDefault="00200DE1">
    <w:pPr>
      <w:pStyle w:val="Zhlav"/>
    </w:pPr>
    <w:r>
      <w:rPr>
        <w:noProof/>
      </w:rPr>
      <w:drawing>
        <wp:anchor distT="0" distB="0" distL="504190" distR="504190" simplePos="0" relativeHeight="251665408" behindDoc="1" locked="1" layoutInCell="1" allowOverlap="1" wp14:anchorId="25E34B9D" wp14:editId="5C68EE3D">
          <wp:simplePos x="0" y="0"/>
          <wp:positionH relativeFrom="page">
            <wp:posOffset>6424295</wp:posOffset>
          </wp:positionH>
          <wp:positionV relativeFrom="page">
            <wp:posOffset>379730</wp:posOffset>
          </wp:positionV>
          <wp:extent cx="630555" cy="43180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 cy="431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484BF" w14:textId="77777777" w:rsidR="00B107A4" w:rsidRPr="00370B60" w:rsidRDefault="00B56858" w:rsidP="00B107A4">
    <w:pPr>
      <w:pStyle w:val="Zhlav"/>
      <w:rPr>
        <w:b/>
        <w:bCs/>
      </w:rPr>
    </w:pPr>
    <w:r>
      <w:rPr>
        <w:b/>
        <w:bCs/>
        <w:noProof/>
      </w:rPr>
      <w:pict w14:anchorId="1BD89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8406218" o:spid="_x0000_s1025" type="#_x0000_t75" style="position:absolute;margin-left:436.6pt;margin-top:34pt;width:119.05pt;height:81.55pt;z-index:-251655168;mso-wrap-distance-left:39.7pt;mso-wrap-distance-right:39.7pt;mso-position-horizontal:absolute;mso-position-horizontal-relative:page;mso-position-vertical:absolute;mso-position-vertical-relative:page">
          <v:imagedata r:id="rId1" o:title="Skoda_Corporate_Logo_RGB_Emerald_Green"/>
          <w10:wrap type="square"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44.7pt;height:357.3pt" o:bullet="t">
        <v:imagedata r:id="rId1" o:title="image1"/>
      </v:shape>
    </w:pict>
  </w:numPicBullet>
  <w:abstractNum w:abstractNumId="0" w15:restartNumberingAfterBreak="0">
    <w:nsid w:val="FFFFFF7C"/>
    <w:multiLevelType w:val="singleLevel"/>
    <w:tmpl w:val="5FF4A54E"/>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97AAC5E8"/>
    <w:lvl w:ilvl="0">
      <w:start w:val="1"/>
      <w:numFmt w:val="bullet"/>
      <w:pStyle w:val="Seznamsodrkami"/>
      <w:lvlText w:val="−"/>
      <w:lvlJc w:val="left"/>
      <w:pPr>
        <w:ind w:left="360" w:hanging="360"/>
      </w:pPr>
      <w:rPr>
        <w:rFonts w:ascii="SKODA Next" w:hAnsi="SKODA Next" w:hint="default"/>
        <w:color w:val="auto"/>
      </w:rPr>
    </w:lvl>
  </w:abstractNum>
  <w:abstractNum w:abstractNumId="2" w15:restartNumberingAfterBreak="0">
    <w:nsid w:val="05D43E37"/>
    <w:multiLevelType w:val="multilevel"/>
    <w:tmpl w:val="E408A86A"/>
    <w:numStyleLink w:val="Seznamodrek"/>
  </w:abstractNum>
  <w:abstractNum w:abstractNumId="3" w15:restartNumberingAfterBreak="0">
    <w:nsid w:val="0DE41FBF"/>
    <w:multiLevelType w:val="multilevel"/>
    <w:tmpl w:val="E408A86A"/>
    <w:numStyleLink w:val="Seznamodrek"/>
  </w:abstractNum>
  <w:abstractNum w:abstractNumId="4" w15:restartNumberingAfterBreak="0">
    <w:nsid w:val="0E102D26"/>
    <w:multiLevelType w:val="multilevel"/>
    <w:tmpl w:val="04050023"/>
    <w:lvl w:ilvl="0">
      <w:start w:val="1"/>
      <w:numFmt w:val="upperRoman"/>
      <w:lvlText w:val="Článek %1."/>
      <w:lvlJc w:val="left"/>
      <w:pPr>
        <w:ind w:left="0" w:firstLine="0"/>
      </w:pPr>
    </w:lvl>
    <w:lvl w:ilvl="1">
      <w:start w:val="1"/>
      <w:numFmt w:val="decimalZero"/>
      <w:isLgl/>
      <w:lvlText w:val="Oddíl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FC03893"/>
    <w:multiLevelType w:val="multilevel"/>
    <w:tmpl w:val="EA86DB72"/>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27E7542"/>
    <w:multiLevelType w:val="multilevel"/>
    <w:tmpl w:val="E408A86A"/>
    <w:styleLink w:val="Seznamodrek"/>
    <w:lvl w:ilvl="0">
      <w:start w:val="1"/>
      <w:numFmt w:val="bullet"/>
      <w:lvlText w:val="−"/>
      <w:lvlJc w:val="left"/>
      <w:pPr>
        <w:tabs>
          <w:tab w:val="num" w:pos="170"/>
        </w:tabs>
        <w:ind w:left="170" w:hanging="170"/>
      </w:pPr>
      <w:rPr>
        <w:rFonts w:ascii="SKODA Next" w:hAnsi="SKODA Next" w:hint="default"/>
        <w:color w:val="auto"/>
      </w:rPr>
    </w:lvl>
    <w:lvl w:ilvl="1">
      <w:start w:val="1"/>
      <w:numFmt w:val="bullet"/>
      <w:lvlText w:val="−"/>
      <w:lvlJc w:val="left"/>
      <w:pPr>
        <w:tabs>
          <w:tab w:val="num" w:pos="340"/>
        </w:tabs>
        <w:ind w:left="340" w:hanging="170"/>
      </w:pPr>
      <w:rPr>
        <w:rFonts w:ascii="SKODA Next" w:hAnsi="SKODA Next" w:hint="default"/>
        <w:color w:val="auto"/>
      </w:rPr>
    </w:lvl>
    <w:lvl w:ilvl="2">
      <w:start w:val="1"/>
      <w:numFmt w:val="bullet"/>
      <w:lvlText w:val="−"/>
      <w:lvlJc w:val="left"/>
      <w:pPr>
        <w:tabs>
          <w:tab w:val="num" w:pos="510"/>
        </w:tabs>
        <w:ind w:left="510" w:hanging="170"/>
      </w:pPr>
      <w:rPr>
        <w:rFonts w:ascii="SKODA Next" w:hAnsi="SKODA Next" w:hint="default"/>
        <w:color w:val="auto"/>
      </w:rPr>
    </w:lvl>
    <w:lvl w:ilvl="3">
      <w:start w:val="1"/>
      <w:numFmt w:val="bullet"/>
      <w:lvlText w:val="−"/>
      <w:lvlJc w:val="left"/>
      <w:pPr>
        <w:tabs>
          <w:tab w:val="num" w:pos="680"/>
        </w:tabs>
        <w:ind w:left="680" w:hanging="170"/>
      </w:pPr>
      <w:rPr>
        <w:rFonts w:ascii="SKODA Next" w:hAnsi="SKODA Next" w:hint="default"/>
        <w:color w:val="auto"/>
      </w:rPr>
    </w:lvl>
    <w:lvl w:ilvl="4">
      <w:start w:val="1"/>
      <w:numFmt w:val="bullet"/>
      <w:lvlText w:val="−"/>
      <w:lvlJc w:val="left"/>
      <w:pPr>
        <w:tabs>
          <w:tab w:val="num" w:pos="851"/>
        </w:tabs>
        <w:ind w:left="851" w:hanging="171"/>
      </w:pPr>
      <w:rPr>
        <w:rFonts w:ascii="SKODA Next" w:hAnsi="SKODA Next" w:hint="default"/>
        <w:color w:val="auto"/>
      </w:rPr>
    </w:lvl>
    <w:lvl w:ilvl="5">
      <w:start w:val="1"/>
      <w:numFmt w:val="bullet"/>
      <w:lvlText w:val="−"/>
      <w:lvlJc w:val="left"/>
      <w:pPr>
        <w:tabs>
          <w:tab w:val="num" w:pos="1021"/>
        </w:tabs>
        <w:ind w:left="1021" w:hanging="170"/>
      </w:pPr>
      <w:rPr>
        <w:rFonts w:ascii="SKODA Next" w:hAnsi="SKODA Next" w:hint="default"/>
        <w:color w:val="auto"/>
      </w:rPr>
    </w:lvl>
    <w:lvl w:ilvl="6">
      <w:start w:val="1"/>
      <w:numFmt w:val="bullet"/>
      <w:lvlText w:val="−"/>
      <w:lvlJc w:val="left"/>
      <w:pPr>
        <w:tabs>
          <w:tab w:val="num" w:pos="1191"/>
        </w:tabs>
        <w:ind w:left="1191" w:hanging="170"/>
      </w:pPr>
      <w:rPr>
        <w:rFonts w:ascii="SKODA Next" w:hAnsi="SKODA Next" w:hint="default"/>
        <w:color w:val="auto"/>
      </w:rPr>
    </w:lvl>
    <w:lvl w:ilvl="7">
      <w:start w:val="1"/>
      <w:numFmt w:val="bullet"/>
      <w:lvlText w:val="−"/>
      <w:lvlJc w:val="left"/>
      <w:pPr>
        <w:tabs>
          <w:tab w:val="num" w:pos="1361"/>
        </w:tabs>
        <w:ind w:left="1361" w:hanging="170"/>
      </w:pPr>
      <w:rPr>
        <w:rFonts w:ascii="SKODA Next" w:hAnsi="SKODA Next" w:hint="default"/>
        <w:color w:val="auto"/>
      </w:rPr>
    </w:lvl>
    <w:lvl w:ilvl="8">
      <w:start w:val="1"/>
      <w:numFmt w:val="bullet"/>
      <w:lvlText w:val="−"/>
      <w:lvlJc w:val="left"/>
      <w:pPr>
        <w:tabs>
          <w:tab w:val="num" w:pos="1531"/>
        </w:tabs>
        <w:ind w:left="1531" w:hanging="170"/>
      </w:pPr>
      <w:rPr>
        <w:rFonts w:ascii="SKODA Next" w:hAnsi="SKODA Next" w:hint="default"/>
        <w:color w:val="auto"/>
      </w:rPr>
    </w:lvl>
  </w:abstractNum>
  <w:abstractNum w:abstractNumId="7" w15:restartNumberingAfterBreak="0">
    <w:nsid w:val="39594504"/>
    <w:multiLevelType w:val="multilevel"/>
    <w:tmpl w:val="CBCE1EFE"/>
    <w:styleLink w:val="Stylodrky"/>
    <w:lvl w:ilvl="0">
      <w:start w:val="1"/>
      <w:numFmt w:val="bullet"/>
      <w:lvlText w:val="−"/>
      <w:lvlJc w:val="left"/>
      <w:pPr>
        <w:tabs>
          <w:tab w:val="num" w:pos="170"/>
        </w:tabs>
        <w:ind w:left="170" w:hanging="170"/>
      </w:pPr>
      <w:rPr>
        <w:rFonts w:ascii="SKODA Next" w:hAnsi="SKODA Next" w:hint="default"/>
        <w:color w:val="auto"/>
      </w:rPr>
    </w:lvl>
    <w:lvl w:ilvl="1">
      <w:start w:val="1"/>
      <w:numFmt w:val="bullet"/>
      <w:lvlText w:val="−"/>
      <w:lvlJc w:val="left"/>
      <w:pPr>
        <w:tabs>
          <w:tab w:val="num" w:pos="340"/>
        </w:tabs>
        <w:ind w:left="340" w:hanging="170"/>
      </w:pPr>
      <w:rPr>
        <w:rFonts w:ascii="SKODA Next" w:hAnsi="SKODA Next" w:hint="default"/>
        <w:color w:val="auto"/>
      </w:rPr>
    </w:lvl>
    <w:lvl w:ilvl="2">
      <w:start w:val="1"/>
      <w:numFmt w:val="bullet"/>
      <w:lvlText w:val="−"/>
      <w:lvlJc w:val="left"/>
      <w:pPr>
        <w:tabs>
          <w:tab w:val="num" w:pos="510"/>
        </w:tabs>
        <w:ind w:left="510" w:hanging="170"/>
      </w:pPr>
      <w:rPr>
        <w:rFonts w:ascii="SKODA Next" w:hAnsi="SKODA Next" w:hint="default"/>
        <w:color w:val="auto"/>
      </w:rPr>
    </w:lvl>
    <w:lvl w:ilvl="3">
      <w:start w:val="1"/>
      <w:numFmt w:val="bullet"/>
      <w:lvlText w:val="−"/>
      <w:lvlJc w:val="left"/>
      <w:pPr>
        <w:tabs>
          <w:tab w:val="num" w:pos="680"/>
        </w:tabs>
        <w:ind w:left="680" w:hanging="170"/>
      </w:pPr>
      <w:rPr>
        <w:rFonts w:ascii="SKODA Next" w:hAnsi="SKODA Next" w:hint="default"/>
        <w:color w:val="auto"/>
      </w:rPr>
    </w:lvl>
    <w:lvl w:ilvl="4">
      <w:start w:val="1"/>
      <w:numFmt w:val="bullet"/>
      <w:lvlText w:val="−"/>
      <w:lvlJc w:val="left"/>
      <w:pPr>
        <w:tabs>
          <w:tab w:val="num" w:pos="851"/>
        </w:tabs>
        <w:ind w:left="851" w:hanging="171"/>
      </w:pPr>
      <w:rPr>
        <w:rFonts w:ascii="SKODA Next" w:hAnsi="SKODA Next" w:hint="default"/>
        <w:color w:val="auto"/>
      </w:rPr>
    </w:lvl>
    <w:lvl w:ilvl="5">
      <w:start w:val="1"/>
      <w:numFmt w:val="bullet"/>
      <w:lvlText w:val="−"/>
      <w:lvlJc w:val="left"/>
      <w:pPr>
        <w:tabs>
          <w:tab w:val="num" w:pos="1021"/>
        </w:tabs>
        <w:ind w:left="1021" w:hanging="170"/>
      </w:pPr>
      <w:rPr>
        <w:rFonts w:ascii="SKODA Next" w:hAnsi="SKODA Next" w:hint="default"/>
        <w:color w:val="auto"/>
      </w:rPr>
    </w:lvl>
    <w:lvl w:ilvl="6">
      <w:start w:val="1"/>
      <w:numFmt w:val="bullet"/>
      <w:lvlText w:val="−"/>
      <w:lvlJc w:val="left"/>
      <w:pPr>
        <w:tabs>
          <w:tab w:val="num" w:pos="1191"/>
        </w:tabs>
        <w:ind w:left="1191" w:hanging="170"/>
      </w:pPr>
      <w:rPr>
        <w:rFonts w:ascii="SKODA Next" w:hAnsi="SKODA Next" w:hint="default"/>
        <w:color w:val="auto"/>
      </w:rPr>
    </w:lvl>
    <w:lvl w:ilvl="7">
      <w:start w:val="1"/>
      <w:numFmt w:val="bullet"/>
      <w:lvlText w:val="−"/>
      <w:lvlJc w:val="left"/>
      <w:pPr>
        <w:tabs>
          <w:tab w:val="num" w:pos="1361"/>
        </w:tabs>
        <w:ind w:left="1361" w:hanging="170"/>
      </w:pPr>
      <w:rPr>
        <w:rFonts w:ascii="SKODA Next" w:hAnsi="SKODA Next" w:hint="default"/>
        <w:color w:val="auto"/>
      </w:rPr>
    </w:lvl>
    <w:lvl w:ilvl="8">
      <w:start w:val="1"/>
      <w:numFmt w:val="bullet"/>
      <w:lvlText w:val="−"/>
      <w:lvlJc w:val="left"/>
      <w:pPr>
        <w:tabs>
          <w:tab w:val="num" w:pos="1531"/>
        </w:tabs>
        <w:ind w:left="1531" w:hanging="170"/>
      </w:pPr>
      <w:rPr>
        <w:rFonts w:ascii="SKODA Next" w:hAnsi="SKODA Next" w:hint="default"/>
        <w:color w:val="auto"/>
      </w:rPr>
    </w:lvl>
  </w:abstractNum>
  <w:abstractNum w:abstractNumId="8" w15:restartNumberingAfterBreak="0">
    <w:nsid w:val="3E7F4762"/>
    <w:multiLevelType w:val="multilevel"/>
    <w:tmpl w:val="CBCE1EFE"/>
    <w:numStyleLink w:val="Stylodrky"/>
  </w:abstractNum>
  <w:abstractNum w:abstractNumId="9" w15:restartNumberingAfterBreak="0">
    <w:nsid w:val="43D4695E"/>
    <w:multiLevelType w:val="multilevel"/>
    <w:tmpl w:val="E408A86A"/>
    <w:numStyleLink w:val="Seznamodrek"/>
  </w:abstractNum>
  <w:abstractNum w:abstractNumId="10" w15:restartNumberingAfterBreak="0">
    <w:nsid w:val="4D993C34"/>
    <w:multiLevelType w:val="multilevel"/>
    <w:tmpl w:val="CBCE1EFE"/>
    <w:numStyleLink w:val="Stylodrky"/>
  </w:abstractNum>
  <w:abstractNum w:abstractNumId="11" w15:restartNumberingAfterBreak="0">
    <w:nsid w:val="51514608"/>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2" w15:restartNumberingAfterBreak="0">
    <w:nsid w:val="532E469B"/>
    <w:multiLevelType w:val="multilevel"/>
    <w:tmpl w:val="E408A86A"/>
    <w:numStyleLink w:val="Seznamodrek"/>
  </w:abstractNum>
  <w:abstractNum w:abstractNumId="13" w15:restartNumberingAfterBreak="0">
    <w:nsid w:val="5D0C6177"/>
    <w:multiLevelType w:val="multilevel"/>
    <w:tmpl w:val="E408A86A"/>
    <w:numStyleLink w:val="Seznamodrek"/>
  </w:abstractNum>
  <w:abstractNum w:abstractNumId="14" w15:restartNumberingAfterBreak="0">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15" w15:restartNumberingAfterBreak="0">
    <w:nsid w:val="64170A93"/>
    <w:multiLevelType w:val="multilevel"/>
    <w:tmpl w:val="E408A86A"/>
    <w:numStyleLink w:val="Seznamodrek"/>
  </w:abstractNum>
  <w:abstractNum w:abstractNumId="16" w15:restartNumberingAfterBreak="0">
    <w:nsid w:val="74F77207"/>
    <w:multiLevelType w:val="multilevel"/>
    <w:tmpl w:val="E408A86A"/>
    <w:numStyleLink w:val="Seznamodrek"/>
  </w:abstractNum>
  <w:abstractNum w:abstractNumId="17" w15:restartNumberingAfterBreak="0">
    <w:nsid w:val="78E5348B"/>
    <w:multiLevelType w:val="multilevel"/>
    <w:tmpl w:val="CBCE1EFE"/>
    <w:numStyleLink w:val="Stylodrky"/>
  </w:abstractNum>
  <w:num w:numId="1" w16cid:durableId="1199660432">
    <w:abstractNumId w:val="0"/>
  </w:num>
  <w:num w:numId="2" w16cid:durableId="1392579718">
    <w:abstractNumId w:val="1"/>
  </w:num>
  <w:num w:numId="3" w16cid:durableId="142627000">
    <w:abstractNumId w:val="14"/>
  </w:num>
  <w:num w:numId="4" w16cid:durableId="1516460278">
    <w:abstractNumId w:val="6"/>
  </w:num>
  <w:num w:numId="5" w16cid:durableId="1168791338">
    <w:abstractNumId w:val="15"/>
  </w:num>
  <w:num w:numId="6" w16cid:durableId="2027363721">
    <w:abstractNumId w:val="2"/>
  </w:num>
  <w:num w:numId="7" w16cid:durableId="328140936">
    <w:abstractNumId w:val="7"/>
  </w:num>
  <w:num w:numId="8" w16cid:durableId="1848203772">
    <w:abstractNumId w:val="8"/>
  </w:num>
  <w:num w:numId="9" w16cid:durableId="1031689415">
    <w:abstractNumId w:val="10"/>
  </w:num>
  <w:num w:numId="10" w16cid:durableId="1478185992">
    <w:abstractNumId w:val="9"/>
  </w:num>
  <w:num w:numId="11" w16cid:durableId="641428478">
    <w:abstractNumId w:val="3"/>
  </w:num>
  <w:num w:numId="12" w16cid:durableId="1353263067">
    <w:abstractNumId w:val="12"/>
  </w:num>
  <w:num w:numId="13" w16cid:durableId="106970149">
    <w:abstractNumId w:val="13"/>
  </w:num>
  <w:num w:numId="14" w16cid:durableId="1364206775">
    <w:abstractNumId w:val="11"/>
  </w:num>
  <w:num w:numId="15" w16cid:durableId="1016735770">
    <w:abstractNumId w:val="16"/>
  </w:num>
  <w:num w:numId="16" w16cid:durableId="1368138179">
    <w:abstractNumId w:val="4"/>
  </w:num>
  <w:num w:numId="17" w16cid:durableId="244464393">
    <w:abstractNumId w:val="17"/>
  </w:num>
  <w:num w:numId="18" w16cid:durableId="14007098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ocumentProtection w:edit="forms" w:enforcement="0"/>
  <w:defaultTabStop w:val="709"/>
  <w:hyphenationZone w:val="425"/>
  <w:drawingGridHorizontalSpacing w:val="9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DE1"/>
    <w:rsid w:val="00020B32"/>
    <w:rsid w:val="00021C86"/>
    <w:rsid w:val="00042A53"/>
    <w:rsid w:val="00072C17"/>
    <w:rsid w:val="0008129B"/>
    <w:rsid w:val="000B3578"/>
    <w:rsid w:val="000B71BF"/>
    <w:rsid w:val="000C5B76"/>
    <w:rsid w:val="000F14D7"/>
    <w:rsid w:val="00100577"/>
    <w:rsid w:val="0016117B"/>
    <w:rsid w:val="0016195F"/>
    <w:rsid w:val="00166F13"/>
    <w:rsid w:val="001957D8"/>
    <w:rsid w:val="001A03F4"/>
    <w:rsid w:val="001A78A1"/>
    <w:rsid w:val="001B43C3"/>
    <w:rsid w:val="001E26BA"/>
    <w:rsid w:val="001F3E6A"/>
    <w:rsid w:val="001F754F"/>
    <w:rsid w:val="00200DE1"/>
    <w:rsid w:val="0020765D"/>
    <w:rsid w:val="00221A70"/>
    <w:rsid w:val="0022711F"/>
    <w:rsid w:val="00250F88"/>
    <w:rsid w:val="0025648A"/>
    <w:rsid w:val="002772E0"/>
    <w:rsid w:val="00291265"/>
    <w:rsid w:val="002A0978"/>
    <w:rsid w:val="002B178E"/>
    <w:rsid w:val="002C716E"/>
    <w:rsid w:val="002D4B7F"/>
    <w:rsid w:val="002D53FE"/>
    <w:rsid w:val="002F0446"/>
    <w:rsid w:val="00300FE6"/>
    <w:rsid w:val="00302F5F"/>
    <w:rsid w:val="00314917"/>
    <w:rsid w:val="003242FA"/>
    <w:rsid w:val="00342827"/>
    <w:rsid w:val="00344C5F"/>
    <w:rsid w:val="00370B60"/>
    <w:rsid w:val="003949C4"/>
    <w:rsid w:val="003A4708"/>
    <w:rsid w:val="003B43D2"/>
    <w:rsid w:val="00425B01"/>
    <w:rsid w:val="00470EE1"/>
    <w:rsid w:val="004759D7"/>
    <w:rsid w:val="0048591A"/>
    <w:rsid w:val="004D2096"/>
    <w:rsid w:val="004D3F39"/>
    <w:rsid w:val="004D7F51"/>
    <w:rsid w:val="00533E27"/>
    <w:rsid w:val="005527CB"/>
    <w:rsid w:val="005618E6"/>
    <w:rsid w:val="00580BF1"/>
    <w:rsid w:val="005873B5"/>
    <w:rsid w:val="005A0734"/>
    <w:rsid w:val="005A477A"/>
    <w:rsid w:val="005B605C"/>
    <w:rsid w:val="005D6FA0"/>
    <w:rsid w:val="0061574D"/>
    <w:rsid w:val="00615BD7"/>
    <w:rsid w:val="00615D9A"/>
    <w:rsid w:val="00624D65"/>
    <w:rsid w:val="00634C74"/>
    <w:rsid w:val="00636FD9"/>
    <w:rsid w:val="006525B5"/>
    <w:rsid w:val="00657C53"/>
    <w:rsid w:val="00672403"/>
    <w:rsid w:val="0068671C"/>
    <w:rsid w:val="00691C3C"/>
    <w:rsid w:val="00694EBF"/>
    <w:rsid w:val="006C37D3"/>
    <w:rsid w:val="006C6F58"/>
    <w:rsid w:val="006D53D2"/>
    <w:rsid w:val="006D6882"/>
    <w:rsid w:val="00706FC5"/>
    <w:rsid w:val="00726B81"/>
    <w:rsid w:val="007306F7"/>
    <w:rsid w:val="00731541"/>
    <w:rsid w:val="007327FC"/>
    <w:rsid w:val="00736BD3"/>
    <w:rsid w:val="00782B44"/>
    <w:rsid w:val="00791574"/>
    <w:rsid w:val="007A2963"/>
    <w:rsid w:val="007B415A"/>
    <w:rsid w:val="007D17EA"/>
    <w:rsid w:val="007D24FF"/>
    <w:rsid w:val="007E4DC9"/>
    <w:rsid w:val="007E60B0"/>
    <w:rsid w:val="007F267C"/>
    <w:rsid w:val="007F28A4"/>
    <w:rsid w:val="007F7E1D"/>
    <w:rsid w:val="008068A1"/>
    <w:rsid w:val="00813FDC"/>
    <w:rsid w:val="00854F2A"/>
    <w:rsid w:val="00882DA4"/>
    <w:rsid w:val="0089098D"/>
    <w:rsid w:val="00893AFD"/>
    <w:rsid w:val="008A41AB"/>
    <w:rsid w:val="008B1B09"/>
    <w:rsid w:val="008B59EF"/>
    <w:rsid w:val="008E5048"/>
    <w:rsid w:val="008F0276"/>
    <w:rsid w:val="00912FB4"/>
    <w:rsid w:val="0091395C"/>
    <w:rsid w:val="0092569B"/>
    <w:rsid w:val="0092600B"/>
    <w:rsid w:val="00926CBD"/>
    <w:rsid w:val="00953A23"/>
    <w:rsid w:val="009677D3"/>
    <w:rsid w:val="00977178"/>
    <w:rsid w:val="009B1A3C"/>
    <w:rsid w:val="009C0426"/>
    <w:rsid w:val="009C279F"/>
    <w:rsid w:val="009E6D10"/>
    <w:rsid w:val="00A04DA1"/>
    <w:rsid w:val="00A11F08"/>
    <w:rsid w:val="00A17995"/>
    <w:rsid w:val="00A218DD"/>
    <w:rsid w:val="00A25A65"/>
    <w:rsid w:val="00A46918"/>
    <w:rsid w:val="00A55E5D"/>
    <w:rsid w:val="00A6738E"/>
    <w:rsid w:val="00A766BF"/>
    <w:rsid w:val="00AA70A2"/>
    <w:rsid w:val="00AB14CA"/>
    <w:rsid w:val="00AB447E"/>
    <w:rsid w:val="00AC23C1"/>
    <w:rsid w:val="00AC7589"/>
    <w:rsid w:val="00AE3EAE"/>
    <w:rsid w:val="00AE5003"/>
    <w:rsid w:val="00AE5AC7"/>
    <w:rsid w:val="00AF437E"/>
    <w:rsid w:val="00B107A4"/>
    <w:rsid w:val="00B2538D"/>
    <w:rsid w:val="00B306CE"/>
    <w:rsid w:val="00B56858"/>
    <w:rsid w:val="00B630B5"/>
    <w:rsid w:val="00B64BC7"/>
    <w:rsid w:val="00BC6C96"/>
    <w:rsid w:val="00BF010A"/>
    <w:rsid w:val="00BF38ED"/>
    <w:rsid w:val="00BF651A"/>
    <w:rsid w:val="00C125EA"/>
    <w:rsid w:val="00C2554A"/>
    <w:rsid w:val="00C27A6E"/>
    <w:rsid w:val="00C30C60"/>
    <w:rsid w:val="00C34450"/>
    <w:rsid w:val="00C34871"/>
    <w:rsid w:val="00C4791D"/>
    <w:rsid w:val="00C51FEA"/>
    <w:rsid w:val="00C61F85"/>
    <w:rsid w:val="00C62171"/>
    <w:rsid w:val="00C66434"/>
    <w:rsid w:val="00CC517F"/>
    <w:rsid w:val="00CD645F"/>
    <w:rsid w:val="00CE13BD"/>
    <w:rsid w:val="00CE69E8"/>
    <w:rsid w:val="00CF1303"/>
    <w:rsid w:val="00D03E9C"/>
    <w:rsid w:val="00D24973"/>
    <w:rsid w:val="00D408CF"/>
    <w:rsid w:val="00D537A6"/>
    <w:rsid w:val="00D87F6A"/>
    <w:rsid w:val="00D959E2"/>
    <w:rsid w:val="00DB616A"/>
    <w:rsid w:val="00DC65F0"/>
    <w:rsid w:val="00DE0E60"/>
    <w:rsid w:val="00DE4B01"/>
    <w:rsid w:val="00DE5B29"/>
    <w:rsid w:val="00DF2DC1"/>
    <w:rsid w:val="00E10595"/>
    <w:rsid w:val="00E27ADC"/>
    <w:rsid w:val="00E34633"/>
    <w:rsid w:val="00E46112"/>
    <w:rsid w:val="00E470D6"/>
    <w:rsid w:val="00E729FD"/>
    <w:rsid w:val="00EB54B0"/>
    <w:rsid w:val="00EB5D59"/>
    <w:rsid w:val="00ED5C82"/>
    <w:rsid w:val="00ED7916"/>
    <w:rsid w:val="00F1146A"/>
    <w:rsid w:val="00F117C6"/>
    <w:rsid w:val="00F331BD"/>
    <w:rsid w:val="00F3661D"/>
    <w:rsid w:val="00F5260F"/>
    <w:rsid w:val="00F77B28"/>
    <w:rsid w:val="00F81A0E"/>
    <w:rsid w:val="00F92DCF"/>
    <w:rsid w:val="00FB1E95"/>
    <w:rsid w:val="00FB2120"/>
    <w:rsid w:val="00FD4D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1053C"/>
  <w15:docId w15:val="{3103A240-70E5-41E8-9AB5-743CD27E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cs-CZ"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0446"/>
    <w:pPr>
      <w:spacing w:after="240"/>
    </w:pPr>
  </w:style>
  <w:style w:type="paragraph" w:styleId="Nadpis1">
    <w:name w:val="heading 1"/>
    <w:basedOn w:val="Normln"/>
    <w:next w:val="Normln"/>
    <w:link w:val="Nadpis1Char"/>
    <w:uiPriority w:val="9"/>
    <w:qFormat/>
    <w:rsid w:val="001B43C3"/>
    <w:pPr>
      <w:keepNext/>
      <w:keepLines/>
      <w:spacing w:line="432" w:lineRule="atLeast"/>
      <w:outlineLvl w:val="0"/>
    </w:pPr>
    <w:rPr>
      <w:rFonts w:asciiTheme="majorHAnsi" w:eastAsiaTheme="majorEastAsia" w:hAnsiTheme="majorHAnsi" w:cstheme="majorBidi"/>
      <w:b/>
      <w:bCs/>
      <w:sz w:val="36"/>
      <w:szCs w:val="28"/>
    </w:rPr>
  </w:style>
  <w:style w:type="paragraph" w:styleId="Nadpis2">
    <w:name w:val="heading 2"/>
    <w:basedOn w:val="Normln"/>
    <w:next w:val="Normln"/>
    <w:link w:val="Nadpis2Char"/>
    <w:uiPriority w:val="9"/>
    <w:semiHidden/>
    <w:unhideWhenUsed/>
    <w:qFormat/>
    <w:rsid w:val="001B43C3"/>
    <w:pPr>
      <w:keepNext/>
      <w:keepLines/>
      <w:spacing w:after="0" w:line="288" w:lineRule="atLeast"/>
      <w:outlineLvl w:val="1"/>
    </w:pPr>
    <w:rPr>
      <w:rFonts w:asciiTheme="majorHAnsi" w:eastAsiaTheme="majorEastAsia" w:hAnsiTheme="majorHAnsi" w:cstheme="majorBidi"/>
      <w:b/>
      <w:bCs/>
      <w:sz w:val="24"/>
      <w:szCs w:val="26"/>
    </w:rPr>
  </w:style>
  <w:style w:type="paragraph" w:styleId="Nadpis3">
    <w:name w:val="heading 3"/>
    <w:basedOn w:val="Normln"/>
    <w:next w:val="Normln"/>
    <w:link w:val="Nadpis3Char"/>
    <w:uiPriority w:val="9"/>
    <w:semiHidden/>
    <w:unhideWhenUsed/>
    <w:qFormat/>
    <w:rsid w:val="002F0446"/>
    <w:pPr>
      <w:keepNext/>
      <w:keepLines/>
      <w:spacing w:after="0"/>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qFormat/>
    <w:rsid w:val="002F0446"/>
    <w:pPr>
      <w:keepNext/>
      <w:keepLines/>
      <w:spacing w:after="0"/>
      <w:outlineLvl w:val="3"/>
    </w:pPr>
    <w:rPr>
      <w:rFonts w:asciiTheme="majorHAnsi" w:eastAsiaTheme="majorEastAsia" w:hAnsiTheme="majorHAnsi" w:cstheme="majorBidi"/>
      <w:bCs/>
      <w:iCs/>
    </w:rPr>
  </w:style>
  <w:style w:type="paragraph" w:styleId="Nadpis5">
    <w:name w:val="heading 5"/>
    <w:basedOn w:val="Normln"/>
    <w:next w:val="Normln"/>
    <w:link w:val="Nadpis5Char"/>
    <w:uiPriority w:val="9"/>
    <w:semiHidden/>
    <w:unhideWhenUsed/>
    <w:qFormat/>
    <w:rsid w:val="002F0446"/>
    <w:pPr>
      <w:keepNext/>
      <w:keepLines/>
      <w:spacing w:after="0"/>
      <w:outlineLvl w:val="4"/>
    </w:pPr>
    <w:rPr>
      <w:rFonts w:asciiTheme="majorHAnsi" w:eastAsiaTheme="majorEastAsia" w:hAnsiTheme="majorHAnsi" w:cstheme="majorBidi"/>
    </w:rPr>
  </w:style>
  <w:style w:type="paragraph" w:styleId="Nadpis6">
    <w:name w:val="heading 6"/>
    <w:basedOn w:val="Normln"/>
    <w:next w:val="Normln"/>
    <w:link w:val="Nadpis6Char"/>
    <w:uiPriority w:val="9"/>
    <w:semiHidden/>
    <w:unhideWhenUsed/>
    <w:qFormat/>
    <w:rsid w:val="002F0446"/>
    <w:pPr>
      <w:keepNext/>
      <w:keepLines/>
      <w:spacing w:after="0"/>
      <w:outlineLvl w:val="5"/>
    </w:pPr>
    <w:rPr>
      <w:rFonts w:asciiTheme="majorHAnsi" w:eastAsiaTheme="majorEastAsia" w:hAnsiTheme="majorHAnsi" w:cstheme="majorBidi"/>
      <w:iCs/>
    </w:rPr>
  </w:style>
  <w:style w:type="paragraph" w:styleId="Nadpis7">
    <w:name w:val="heading 7"/>
    <w:basedOn w:val="Normln"/>
    <w:next w:val="Normln"/>
    <w:link w:val="Nadpis7Char"/>
    <w:uiPriority w:val="9"/>
    <w:semiHidden/>
    <w:unhideWhenUsed/>
    <w:qFormat/>
    <w:rsid w:val="002F0446"/>
    <w:pPr>
      <w:keepNext/>
      <w:keepLines/>
      <w:spacing w:after="0"/>
      <w:outlineLvl w:val="6"/>
    </w:pPr>
    <w:rPr>
      <w:rFonts w:asciiTheme="majorHAnsi" w:eastAsiaTheme="majorEastAsia" w:hAnsiTheme="majorHAnsi" w:cstheme="majorBidi"/>
      <w:iCs/>
    </w:rPr>
  </w:style>
  <w:style w:type="paragraph" w:styleId="Nadpis8">
    <w:name w:val="heading 8"/>
    <w:basedOn w:val="Normln"/>
    <w:next w:val="Normln"/>
    <w:link w:val="Nadpis8Char"/>
    <w:uiPriority w:val="9"/>
    <w:semiHidden/>
    <w:unhideWhenUsed/>
    <w:qFormat/>
    <w:rsid w:val="002F0446"/>
    <w:pPr>
      <w:keepNext/>
      <w:keepLines/>
      <w:spacing w:after="0"/>
      <w:outlineLvl w:val="7"/>
    </w:pPr>
    <w:rPr>
      <w:rFonts w:asciiTheme="majorHAnsi" w:eastAsiaTheme="majorEastAsia" w:hAnsiTheme="majorHAnsi" w:cstheme="majorBidi"/>
    </w:rPr>
  </w:style>
  <w:style w:type="paragraph" w:styleId="Nadpis9">
    <w:name w:val="heading 9"/>
    <w:basedOn w:val="Normln"/>
    <w:next w:val="Normln"/>
    <w:link w:val="Nadpis9Char"/>
    <w:uiPriority w:val="9"/>
    <w:semiHidden/>
    <w:unhideWhenUsed/>
    <w:qFormat/>
    <w:rsid w:val="002F0446"/>
    <w:pPr>
      <w:keepNext/>
      <w:keepLines/>
      <w:spacing w:after="0"/>
      <w:outlineLvl w:val="8"/>
    </w:pPr>
    <w:rPr>
      <w:rFonts w:asciiTheme="majorHAnsi" w:eastAsiaTheme="majorEastAsia" w:hAnsiTheme="majorHAnsi" w:cstheme="majorBid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8671C"/>
    <w:rPr>
      <w:rFonts w:asciiTheme="majorHAnsi" w:eastAsiaTheme="majorEastAsia" w:hAnsiTheme="majorHAnsi" w:cstheme="majorBidi"/>
      <w:b/>
      <w:bCs/>
      <w:sz w:val="36"/>
      <w:szCs w:val="28"/>
    </w:rPr>
  </w:style>
  <w:style w:type="character" w:customStyle="1" w:styleId="Nadpis2Char">
    <w:name w:val="Nadpis 2 Char"/>
    <w:basedOn w:val="Standardnpsmoodstavce"/>
    <w:link w:val="Nadpis2"/>
    <w:uiPriority w:val="9"/>
    <w:semiHidden/>
    <w:rsid w:val="0068671C"/>
    <w:rPr>
      <w:rFonts w:asciiTheme="majorHAnsi" w:eastAsiaTheme="majorEastAsia" w:hAnsiTheme="majorHAnsi" w:cstheme="majorBidi"/>
      <w:b/>
      <w:bCs/>
      <w:sz w:val="24"/>
      <w:szCs w:val="26"/>
    </w:rPr>
  </w:style>
  <w:style w:type="paragraph" w:styleId="Nzev">
    <w:name w:val="Title"/>
    <w:basedOn w:val="Normln"/>
    <w:next w:val="Normln"/>
    <w:link w:val="NzevChar"/>
    <w:uiPriority w:val="10"/>
    <w:semiHidden/>
    <w:unhideWhenUsed/>
    <w:qFormat/>
    <w:rsid w:val="00D03E9C"/>
    <w:pPr>
      <w:contextualSpacing/>
    </w:pPr>
    <w:rPr>
      <w:rFonts w:eastAsiaTheme="majorEastAsia" w:cstheme="majorBidi"/>
      <w:b/>
      <w:spacing w:val="5"/>
      <w:kern w:val="28"/>
      <w:szCs w:val="52"/>
    </w:rPr>
  </w:style>
  <w:style w:type="character" w:customStyle="1" w:styleId="NzevChar">
    <w:name w:val="Název Char"/>
    <w:basedOn w:val="Standardnpsmoodstavce"/>
    <w:link w:val="Nzev"/>
    <w:uiPriority w:val="10"/>
    <w:semiHidden/>
    <w:rsid w:val="00533E27"/>
    <w:rPr>
      <w:rFonts w:ascii="Arial" w:eastAsiaTheme="majorEastAsia" w:hAnsi="Arial" w:cstheme="majorBidi"/>
      <w:b/>
      <w:spacing w:val="5"/>
      <w:kern w:val="28"/>
      <w:sz w:val="18"/>
      <w:szCs w:val="52"/>
    </w:rPr>
  </w:style>
  <w:style w:type="paragraph" w:styleId="Podnadpis">
    <w:name w:val="Subtitle"/>
    <w:basedOn w:val="Normln"/>
    <w:next w:val="Normln"/>
    <w:link w:val="PodnadpisChar"/>
    <w:uiPriority w:val="11"/>
    <w:semiHidden/>
    <w:unhideWhenUsed/>
    <w:qFormat/>
    <w:rsid w:val="00D03E9C"/>
    <w:pPr>
      <w:numPr>
        <w:ilvl w:val="1"/>
      </w:numPr>
    </w:pPr>
    <w:rPr>
      <w:rFonts w:eastAsiaTheme="majorEastAsia" w:cstheme="majorBidi"/>
      <w:b/>
      <w:iCs/>
      <w:spacing w:val="15"/>
      <w:szCs w:val="24"/>
    </w:rPr>
  </w:style>
  <w:style w:type="character" w:customStyle="1" w:styleId="PodnadpisChar">
    <w:name w:val="Podnadpis Char"/>
    <w:basedOn w:val="Standardnpsmoodstavce"/>
    <w:link w:val="Podnadpis"/>
    <w:uiPriority w:val="11"/>
    <w:semiHidden/>
    <w:rsid w:val="00533E27"/>
    <w:rPr>
      <w:rFonts w:ascii="Arial" w:eastAsiaTheme="majorEastAsia" w:hAnsi="Arial" w:cstheme="majorBidi"/>
      <w:b/>
      <w:iCs/>
      <w:spacing w:val="15"/>
      <w:sz w:val="18"/>
      <w:szCs w:val="24"/>
    </w:rPr>
  </w:style>
  <w:style w:type="character" w:styleId="Zdraznnjemn">
    <w:name w:val="Subtle Emphasis"/>
    <w:basedOn w:val="Standardnpsmoodstavce"/>
    <w:uiPriority w:val="19"/>
    <w:semiHidden/>
    <w:unhideWhenUsed/>
    <w:rsid w:val="00D03E9C"/>
    <w:rPr>
      <w:i/>
      <w:iCs/>
      <w:color w:val="auto"/>
    </w:rPr>
  </w:style>
  <w:style w:type="character" w:styleId="Zdraznn">
    <w:name w:val="Emphasis"/>
    <w:basedOn w:val="Standardnpsmoodstavce"/>
    <w:uiPriority w:val="20"/>
    <w:semiHidden/>
    <w:unhideWhenUsed/>
    <w:qFormat/>
    <w:rsid w:val="00D03E9C"/>
    <w:rPr>
      <w:i/>
      <w:iCs/>
    </w:rPr>
  </w:style>
  <w:style w:type="character" w:styleId="Zdraznnintenzivn">
    <w:name w:val="Intense Emphasis"/>
    <w:basedOn w:val="Standardnpsmoodstavce"/>
    <w:uiPriority w:val="21"/>
    <w:semiHidden/>
    <w:unhideWhenUsed/>
    <w:qFormat/>
    <w:rsid w:val="00D03E9C"/>
    <w:rPr>
      <w:b/>
      <w:bCs/>
      <w:i/>
      <w:iCs/>
      <w:color w:val="auto"/>
    </w:rPr>
  </w:style>
  <w:style w:type="character" w:styleId="Siln">
    <w:name w:val="Strong"/>
    <w:basedOn w:val="Standardnpsmoodstavce"/>
    <w:uiPriority w:val="22"/>
    <w:qFormat/>
    <w:rsid w:val="00D03E9C"/>
    <w:rPr>
      <w:b/>
      <w:bCs/>
    </w:rPr>
  </w:style>
  <w:style w:type="paragraph" w:styleId="Citt">
    <w:name w:val="Quote"/>
    <w:basedOn w:val="Normln"/>
    <w:next w:val="Normln"/>
    <w:link w:val="CittChar"/>
    <w:uiPriority w:val="29"/>
    <w:semiHidden/>
    <w:unhideWhenUsed/>
    <w:rsid w:val="00D03E9C"/>
    <w:rPr>
      <w:i/>
      <w:iCs/>
      <w:color w:val="000000" w:themeColor="text1"/>
    </w:rPr>
  </w:style>
  <w:style w:type="character" w:customStyle="1" w:styleId="CittChar">
    <w:name w:val="Citát Char"/>
    <w:basedOn w:val="Standardnpsmoodstavce"/>
    <w:link w:val="Citt"/>
    <w:uiPriority w:val="29"/>
    <w:semiHidden/>
    <w:rsid w:val="008B59EF"/>
    <w:rPr>
      <w:rFonts w:ascii="Arial" w:hAnsi="Arial"/>
      <w:i/>
      <w:iCs/>
      <w:color w:val="000000" w:themeColor="text1"/>
      <w:sz w:val="17"/>
    </w:rPr>
  </w:style>
  <w:style w:type="paragraph" w:styleId="Vrazncitt">
    <w:name w:val="Intense Quote"/>
    <w:basedOn w:val="Normln"/>
    <w:next w:val="Normln"/>
    <w:link w:val="VrazncittChar"/>
    <w:uiPriority w:val="30"/>
    <w:semiHidden/>
    <w:unhideWhenUsed/>
    <w:qFormat/>
    <w:rsid w:val="00D03E9C"/>
    <w:rPr>
      <w:b/>
      <w:bCs/>
      <w:i/>
      <w:iCs/>
    </w:rPr>
  </w:style>
  <w:style w:type="character" w:customStyle="1" w:styleId="VrazncittChar">
    <w:name w:val="Výrazný citát Char"/>
    <w:basedOn w:val="Standardnpsmoodstavce"/>
    <w:link w:val="Vrazncitt"/>
    <w:uiPriority w:val="30"/>
    <w:semiHidden/>
    <w:rsid w:val="00533E27"/>
    <w:rPr>
      <w:rFonts w:ascii="Arial" w:hAnsi="Arial"/>
      <w:b/>
      <w:bCs/>
      <w:i/>
      <w:iCs/>
      <w:sz w:val="18"/>
    </w:rPr>
  </w:style>
  <w:style w:type="character" w:styleId="Odkazjemn">
    <w:name w:val="Subtle Reference"/>
    <w:basedOn w:val="Standardnpsmoodstavce"/>
    <w:uiPriority w:val="31"/>
    <w:semiHidden/>
    <w:unhideWhenUsed/>
    <w:rsid w:val="00D03E9C"/>
    <w:rPr>
      <w:smallCaps/>
      <w:color w:val="auto"/>
      <w:u w:val="none"/>
      <w:bdr w:val="none" w:sz="0" w:space="0" w:color="auto"/>
    </w:rPr>
  </w:style>
  <w:style w:type="character" w:styleId="Odkazintenzivn">
    <w:name w:val="Intense Reference"/>
    <w:basedOn w:val="Standardnpsmoodstavce"/>
    <w:uiPriority w:val="32"/>
    <w:semiHidden/>
    <w:unhideWhenUsed/>
    <w:qFormat/>
    <w:rsid w:val="00D03E9C"/>
    <w:rPr>
      <w:b/>
      <w:bCs/>
      <w:smallCaps/>
      <w:color w:val="auto"/>
      <w:spacing w:val="5"/>
      <w:u w:val="none"/>
    </w:rPr>
  </w:style>
  <w:style w:type="character" w:styleId="Nzevknihy">
    <w:name w:val="Book Title"/>
    <w:basedOn w:val="Standardnpsmoodstavce"/>
    <w:uiPriority w:val="33"/>
    <w:semiHidden/>
    <w:unhideWhenUsed/>
    <w:qFormat/>
    <w:rsid w:val="00D03E9C"/>
    <w:rPr>
      <w:b/>
      <w:bCs/>
      <w:smallCaps/>
      <w:spacing w:val="5"/>
    </w:rPr>
  </w:style>
  <w:style w:type="paragraph" w:styleId="Odstavecseseznamem">
    <w:name w:val="List Paragraph"/>
    <w:basedOn w:val="Normln"/>
    <w:link w:val="OdstavecseseznamemChar"/>
    <w:uiPriority w:val="34"/>
    <w:unhideWhenUsed/>
    <w:rsid w:val="00D03E9C"/>
    <w:pPr>
      <w:contextualSpacing/>
    </w:pPr>
  </w:style>
  <w:style w:type="paragraph" w:styleId="Zhlav">
    <w:name w:val="header"/>
    <w:basedOn w:val="Normln"/>
    <w:link w:val="ZhlavChar"/>
    <w:uiPriority w:val="99"/>
    <w:unhideWhenUsed/>
    <w:rsid w:val="00EB5D59"/>
    <w:pPr>
      <w:spacing w:after="0" w:line="252" w:lineRule="auto"/>
    </w:pPr>
    <w:rPr>
      <w:sz w:val="16"/>
    </w:rPr>
  </w:style>
  <w:style w:type="character" w:customStyle="1" w:styleId="Nadpis3Char">
    <w:name w:val="Nadpis 3 Char"/>
    <w:basedOn w:val="Standardnpsmoodstavce"/>
    <w:link w:val="Nadpis3"/>
    <w:uiPriority w:val="9"/>
    <w:semiHidden/>
    <w:rsid w:val="0068671C"/>
    <w:rPr>
      <w:rFonts w:asciiTheme="majorHAnsi" w:eastAsiaTheme="majorEastAsia" w:hAnsiTheme="majorHAnsi" w:cstheme="majorBidi"/>
      <w:b/>
      <w:bCs/>
    </w:rPr>
  </w:style>
  <w:style w:type="character" w:customStyle="1" w:styleId="Nadpis4Char">
    <w:name w:val="Nadpis 4 Char"/>
    <w:basedOn w:val="Standardnpsmoodstavce"/>
    <w:link w:val="Nadpis4"/>
    <w:uiPriority w:val="9"/>
    <w:semiHidden/>
    <w:rsid w:val="0068671C"/>
    <w:rPr>
      <w:rFonts w:asciiTheme="majorHAnsi" w:eastAsiaTheme="majorEastAsia" w:hAnsiTheme="majorHAnsi" w:cstheme="majorBidi"/>
      <w:bCs/>
      <w:iCs/>
    </w:rPr>
  </w:style>
  <w:style w:type="character" w:customStyle="1" w:styleId="Nadpis5Char">
    <w:name w:val="Nadpis 5 Char"/>
    <w:basedOn w:val="Standardnpsmoodstavce"/>
    <w:link w:val="Nadpis5"/>
    <w:uiPriority w:val="9"/>
    <w:semiHidden/>
    <w:rsid w:val="0068671C"/>
    <w:rPr>
      <w:rFonts w:asciiTheme="majorHAnsi" w:eastAsiaTheme="majorEastAsia" w:hAnsiTheme="majorHAnsi" w:cstheme="majorBidi"/>
    </w:rPr>
  </w:style>
  <w:style w:type="character" w:customStyle="1" w:styleId="Nadpis6Char">
    <w:name w:val="Nadpis 6 Char"/>
    <w:basedOn w:val="Standardnpsmoodstavce"/>
    <w:link w:val="Nadpis6"/>
    <w:uiPriority w:val="9"/>
    <w:semiHidden/>
    <w:rsid w:val="0068671C"/>
    <w:rPr>
      <w:rFonts w:asciiTheme="majorHAnsi" w:eastAsiaTheme="majorEastAsia" w:hAnsiTheme="majorHAnsi" w:cstheme="majorBidi"/>
      <w:iCs/>
    </w:rPr>
  </w:style>
  <w:style w:type="character" w:customStyle="1" w:styleId="Nadpis7Char">
    <w:name w:val="Nadpis 7 Char"/>
    <w:basedOn w:val="Standardnpsmoodstavce"/>
    <w:link w:val="Nadpis7"/>
    <w:uiPriority w:val="9"/>
    <w:semiHidden/>
    <w:rsid w:val="0068671C"/>
    <w:rPr>
      <w:rFonts w:asciiTheme="majorHAnsi" w:eastAsiaTheme="majorEastAsia" w:hAnsiTheme="majorHAnsi" w:cstheme="majorBidi"/>
      <w:iCs/>
    </w:rPr>
  </w:style>
  <w:style w:type="character" w:customStyle="1" w:styleId="Nadpis8Char">
    <w:name w:val="Nadpis 8 Char"/>
    <w:basedOn w:val="Standardnpsmoodstavce"/>
    <w:link w:val="Nadpis8"/>
    <w:uiPriority w:val="9"/>
    <w:semiHidden/>
    <w:rsid w:val="0068671C"/>
    <w:rPr>
      <w:rFonts w:asciiTheme="majorHAnsi" w:eastAsiaTheme="majorEastAsia" w:hAnsiTheme="majorHAnsi" w:cstheme="majorBidi"/>
    </w:rPr>
  </w:style>
  <w:style w:type="character" w:customStyle="1" w:styleId="Nadpis9Char">
    <w:name w:val="Nadpis 9 Char"/>
    <w:basedOn w:val="Standardnpsmoodstavce"/>
    <w:link w:val="Nadpis9"/>
    <w:uiPriority w:val="9"/>
    <w:semiHidden/>
    <w:rsid w:val="0068671C"/>
    <w:rPr>
      <w:rFonts w:asciiTheme="majorHAnsi" w:eastAsiaTheme="majorEastAsia" w:hAnsiTheme="majorHAnsi" w:cstheme="majorBidi"/>
      <w:iCs/>
    </w:rPr>
  </w:style>
  <w:style w:type="paragraph" w:styleId="Bezmezer">
    <w:name w:val="No Spacing"/>
    <w:uiPriority w:val="1"/>
    <w:qFormat/>
    <w:rsid w:val="00DE0E60"/>
  </w:style>
  <w:style w:type="paragraph" w:styleId="Obsah1">
    <w:name w:val="toc 1"/>
    <w:basedOn w:val="Normln"/>
    <w:next w:val="Normln"/>
    <w:autoRedefine/>
    <w:uiPriority w:val="39"/>
    <w:semiHidden/>
    <w:unhideWhenUsed/>
    <w:rsid w:val="00533E27"/>
    <w:rPr>
      <w:b/>
    </w:rPr>
  </w:style>
  <w:style w:type="paragraph" w:styleId="Obsah2">
    <w:name w:val="toc 2"/>
    <w:basedOn w:val="Normln"/>
    <w:next w:val="Normln"/>
    <w:autoRedefine/>
    <w:uiPriority w:val="39"/>
    <w:semiHidden/>
    <w:unhideWhenUsed/>
    <w:rsid w:val="008B59EF"/>
    <w:pPr>
      <w:ind w:left="170"/>
    </w:pPr>
  </w:style>
  <w:style w:type="paragraph" w:styleId="Obsah3">
    <w:name w:val="toc 3"/>
    <w:basedOn w:val="Normln"/>
    <w:next w:val="Normln"/>
    <w:autoRedefine/>
    <w:uiPriority w:val="39"/>
    <w:semiHidden/>
    <w:unhideWhenUsed/>
    <w:rsid w:val="008B59EF"/>
    <w:pPr>
      <w:ind w:left="340"/>
    </w:pPr>
  </w:style>
  <w:style w:type="paragraph" w:styleId="Obsah4">
    <w:name w:val="toc 4"/>
    <w:basedOn w:val="Normln"/>
    <w:next w:val="Normln"/>
    <w:autoRedefine/>
    <w:uiPriority w:val="39"/>
    <w:semiHidden/>
    <w:unhideWhenUsed/>
    <w:rsid w:val="008B59EF"/>
    <w:pPr>
      <w:ind w:left="510"/>
    </w:pPr>
  </w:style>
  <w:style w:type="paragraph" w:styleId="Obsah5">
    <w:name w:val="toc 5"/>
    <w:basedOn w:val="Normln"/>
    <w:next w:val="Normln"/>
    <w:autoRedefine/>
    <w:uiPriority w:val="39"/>
    <w:semiHidden/>
    <w:unhideWhenUsed/>
    <w:rsid w:val="008B59EF"/>
    <w:pPr>
      <w:ind w:left="680"/>
    </w:pPr>
  </w:style>
  <w:style w:type="paragraph" w:styleId="Obsah6">
    <w:name w:val="toc 6"/>
    <w:basedOn w:val="Normln"/>
    <w:next w:val="Normln"/>
    <w:autoRedefine/>
    <w:uiPriority w:val="39"/>
    <w:semiHidden/>
    <w:unhideWhenUsed/>
    <w:rsid w:val="008B59EF"/>
    <w:pPr>
      <w:ind w:left="851"/>
    </w:pPr>
  </w:style>
  <w:style w:type="paragraph" w:styleId="Obsah7">
    <w:name w:val="toc 7"/>
    <w:basedOn w:val="Normln"/>
    <w:next w:val="Normln"/>
    <w:autoRedefine/>
    <w:uiPriority w:val="39"/>
    <w:semiHidden/>
    <w:unhideWhenUsed/>
    <w:rsid w:val="008B59EF"/>
    <w:pPr>
      <w:ind w:left="1021"/>
    </w:pPr>
  </w:style>
  <w:style w:type="paragraph" w:styleId="Obsah8">
    <w:name w:val="toc 8"/>
    <w:basedOn w:val="Normln"/>
    <w:next w:val="Normln"/>
    <w:autoRedefine/>
    <w:uiPriority w:val="39"/>
    <w:semiHidden/>
    <w:unhideWhenUsed/>
    <w:rsid w:val="008B59EF"/>
    <w:pPr>
      <w:ind w:left="1191"/>
    </w:pPr>
  </w:style>
  <w:style w:type="paragraph" w:styleId="Obsah9">
    <w:name w:val="toc 9"/>
    <w:basedOn w:val="Normln"/>
    <w:next w:val="Normln"/>
    <w:autoRedefine/>
    <w:uiPriority w:val="39"/>
    <w:semiHidden/>
    <w:unhideWhenUsed/>
    <w:rsid w:val="008B59EF"/>
    <w:pPr>
      <w:ind w:left="1361"/>
    </w:pPr>
  </w:style>
  <w:style w:type="character" w:customStyle="1" w:styleId="ZhlavChar">
    <w:name w:val="Záhlaví Char"/>
    <w:basedOn w:val="Standardnpsmoodstavce"/>
    <w:link w:val="Zhlav"/>
    <w:uiPriority w:val="99"/>
    <w:rsid w:val="00EB5D59"/>
    <w:rPr>
      <w:sz w:val="16"/>
    </w:rPr>
  </w:style>
  <w:style w:type="paragraph" w:styleId="Zpat">
    <w:name w:val="footer"/>
    <w:basedOn w:val="Normln"/>
    <w:link w:val="ZpatChar"/>
    <w:uiPriority w:val="99"/>
    <w:unhideWhenUsed/>
    <w:rsid w:val="00BC6C96"/>
    <w:pPr>
      <w:tabs>
        <w:tab w:val="right" w:pos="9809"/>
      </w:tabs>
      <w:spacing w:after="0" w:line="252" w:lineRule="auto"/>
    </w:pPr>
    <w:rPr>
      <w:rFonts w:ascii="Arial" w:hAnsi="Arial"/>
      <w:sz w:val="14"/>
    </w:rPr>
  </w:style>
  <w:style w:type="character" w:customStyle="1" w:styleId="ZpatChar">
    <w:name w:val="Zápatí Char"/>
    <w:basedOn w:val="Standardnpsmoodstavce"/>
    <w:link w:val="Zpat"/>
    <w:uiPriority w:val="99"/>
    <w:rsid w:val="00BC6C96"/>
    <w:rPr>
      <w:rFonts w:ascii="Arial" w:hAnsi="Arial"/>
      <w:sz w:val="14"/>
    </w:rPr>
  </w:style>
  <w:style w:type="paragraph" w:customStyle="1" w:styleId="Pole">
    <w:name w:val="Pole"/>
    <w:basedOn w:val="Normln"/>
    <w:link w:val="PoleChar"/>
    <w:qFormat/>
    <w:rsid w:val="00E27ADC"/>
    <w:pPr>
      <w:spacing w:line="220" w:lineRule="exact"/>
    </w:pPr>
    <w:rPr>
      <w:sz w:val="13"/>
      <w:szCs w:val="13"/>
    </w:rPr>
  </w:style>
  <w:style w:type="character" w:customStyle="1" w:styleId="PoleChar">
    <w:name w:val="Pole Char"/>
    <w:basedOn w:val="Standardnpsmoodstavce"/>
    <w:link w:val="Pole"/>
    <w:rsid w:val="00E27ADC"/>
    <w:rPr>
      <w:rFonts w:ascii="Arial" w:hAnsi="Arial"/>
      <w:sz w:val="13"/>
      <w:szCs w:val="13"/>
    </w:rPr>
  </w:style>
  <w:style w:type="numbering" w:customStyle="1" w:styleId="Seznamodrek">
    <w:name w:val="Seznam odrážek"/>
    <w:basedOn w:val="Bezseznamu"/>
    <w:uiPriority w:val="99"/>
    <w:rsid w:val="00D24973"/>
    <w:pPr>
      <w:numPr>
        <w:numId w:val="4"/>
      </w:numPr>
    </w:pPr>
  </w:style>
  <w:style w:type="paragraph" w:styleId="Titulek">
    <w:name w:val="caption"/>
    <w:basedOn w:val="Normln"/>
    <w:next w:val="Normln"/>
    <w:uiPriority w:val="35"/>
    <w:semiHidden/>
    <w:unhideWhenUsed/>
    <w:qFormat/>
    <w:rsid w:val="00F1146A"/>
    <w:rPr>
      <w:b/>
      <w:bCs/>
    </w:rPr>
  </w:style>
  <w:style w:type="paragraph" w:styleId="Nadpisobsahu">
    <w:name w:val="TOC Heading"/>
    <w:basedOn w:val="Nadpis1"/>
    <w:next w:val="Normln"/>
    <w:uiPriority w:val="39"/>
    <w:semiHidden/>
    <w:unhideWhenUsed/>
    <w:qFormat/>
    <w:rsid w:val="00F1146A"/>
    <w:pPr>
      <w:outlineLvl w:val="9"/>
    </w:pPr>
  </w:style>
  <w:style w:type="paragraph" w:styleId="AdresaHTML">
    <w:name w:val="HTML Address"/>
    <w:basedOn w:val="Normln"/>
    <w:link w:val="AdresaHTMLChar"/>
    <w:uiPriority w:val="99"/>
    <w:semiHidden/>
    <w:unhideWhenUsed/>
    <w:rsid w:val="008B59EF"/>
    <w:pPr>
      <w:spacing w:line="240" w:lineRule="auto"/>
    </w:pPr>
    <w:rPr>
      <w:iCs/>
    </w:rPr>
  </w:style>
  <w:style w:type="character" w:customStyle="1" w:styleId="AdresaHTMLChar">
    <w:name w:val="Adresa HTML Char"/>
    <w:basedOn w:val="Standardnpsmoodstavce"/>
    <w:link w:val="AdresaHTML"/>
    <w:uiPriority w:val="99"/>
    <w:semiHidden/>
    <w:rsid w:val="008B59EF"/>
    <w:rPr>
      <w:rFonts w:ascii="Arial" w:hAnsi="Arial"/>
      <w:iCs/>
      <w:sz w:val="17"/>
    </w:rPr>
  </w:style>
  <w:style w:type="character" w:styleId="CittHTML">
    <w:name w:val="HTML Cite"/>
    <w:basedOn w:val="Standardnpsmoodstavce"/>
    <w:uiPriority w:val="99"/>
    <w:semiHidden/>
    <w:unhideWhenUsed/>
    <w:rsid w:val="008B59EF"/>
    <w:rPr>
      <w:iCs/>
    </w:rPr>
  </w:style>
  <w:style w:type="character" w:styleId="DefiniceHTML">
    <w:name w:val="HTML Definition"/>
    <w:basedOn w:val="Standardnpsmoodstavce"/>
    <w:uiPriority w:val="99"/>
    <w:semiHidden/>
    <w:unhideWhenUsed/>
    <w:rsid w:val="008B59EF"/>
    <w:rPr>
      <w:iCs/>
    </w:rPr>
  </w:style>
  <w:style w:type="paragraph" w:styleId="FormtovanvHTML">
    <w:name w:val="HTML Preformatted"/>
    <w:basedOn w:val="Normln"/>
    <w:link w:val="FormtovanvHTMLChar"/>
    <w:uiPriority w:val="99"/>
    <w:semiHidden/>
    <w:unhideWhenUsed/>
    <w:rsid w:val="008B59EF"/>
    <w:pPr>
      <w:spacing w:line="240" w:lineRule="auto"/>
    </w:pPr>
  </w:style>
  <w:style w:type="character" w:customStyle="1" w:styleId="FormtovanvHTMLChar">
    <w:name w:val="Formátovaný v HTML Char"/>
    <w:basedOn w:val="Standardnpsmoodstavce"/>
    <w:link w:val="FormtovanvHTML"/>
    <w:uiPriority w:val="99"/>
    <w:semiHidden/>
    <w:rsid w:val="008B59EF"/>
    <w:rPr>
      <w:rFonts w:ascii="Arial" w:hAnsi="Arial"/>
      <w:sz w:val="17"/>
      <w:szCs w:val="20"/>
    </w:rPr>
  </w:style>
  <w:style w:type="paragraph" w:styleId="Hlavikaobsahu">
    <w:name w:val="toa heading"/>
    <w:basedOn w:val="Normln"/>
    <w:next w:val="Normln"/>
    <w:uiPriority w:val="99"/>
    <w:semiHidden/>
    <w:unhideWhenUsed/>
    <w:rsid w:val="008B59EF"/>
    <w:pPr>
      <w:spacing w:before="120"/>
    </w:pPr>
    <w:rPr>
      <w:rFonts w:eastAsiaTheme="majorEastAsia" w:cstheme="majorBidi"/>
      <w:b/>
      <w:bCs/>
      <w:szCs w:val="24"/>
    </w:rPr>
  </w:style>
  <w:style w:type="character" w:styleId="Hypertextovodkaz">
    <w:name w:val="Hyperlink"/>
    <w:basedOn w:val="Standardnpsmoodstavce"/>
    <w:uiPriority w:val="99"/>
    <w:unhideWhenUsed/>
    <w:rsid w:val="008B59EF"/>
    <w:rPr>
      <w:color w:val="auto"/>
      <w:u w:val="none"/>
    </w:rPr>
  </w:style>
  <w:style w:type="character" w:styleId="KlvesniceHTML">
    <w:name w:val="HTML Keyboard"/>
    <w:basedOn w:val="Standardnpsmoodstavce"/>
    <w:uiPriority w:val="99"/>
    <w:semiHidden/>
    <w:unhideWhenUsed/>
    <w:rsid w:val="00DE0E60"/>
    <w:rPr>
      <w:rFonts w:asciiTheme="minorHAnsi" w:hAnsiTheme="minorHAnsi"/>
      <w:sz w:val="17"/>
      <w:szCs w:val="20"/>
    </w:rPr>
  </w:style>
  <w:style w:type="character" w:styleId="KdHTML">
    <w:name w:val="HTML Code"/>
    <w:basedOn w:val="Standardnpsmoodstavce"/>
    <w:uiPriority w:val="99"/>
    <w:semiHidden/>
    <w:unhideWhenUsed/>
    <w:rsid w:val="00DE0E60"/>
    <w:rPr>
      <w:rFonts w:asciiTheme="minorHAnsi" w:hAnsiTheme="minorHAnsi"/>
      <w:sz w:val="17"/>
      <w:szCs w:val="20"/>
    </w:rPr>
  </w:style>
  <w:style w:type="paragraph" w:styleId="Normlnweb">
    <w:name w:val="Normal (Web)"/>
    <w:basedOn w:val="Normln"/>
    <w:uiPriority w:val="99"/>
    <w:semiHidden/>
    <w:unhideWhenUsed/>
    <w:rsid w:val="008B59EF"/>
    <w:rPr>
      <w:rFonts w:cs="Times New Roman"/>
      <w:szCs w:val="24"/>
    </w:rPr>
  </w:style>
  <w:style w:type="character" w:styleId="PromnnHTML">
    <w:name w:val="HTML Variable"/>
    <w:basedOn w:val="Standardnpsmoodstavce"/>
    <w:uiPriority w:val="99"/>
    <w:semiHidden/>
    <w:unhideWhenUsed/>
    <w:rsid w:val="008B59EF"/>
    <w:rPr>
      <w:iCs/>
    </w:rPr>
  </w:style>
  <w:style w:type="paragraph" w:styleId="Prosttext">
    <w:name w:val="Plain Text"/>
    <w:basedOn w:val="Normln"/>
    <w:link w:val="ProsttextChar"/>
    <w:uiPriority w:val="99"/>
    <w:semiHidden/>
    <w:unhideWhenUsed/>
    <w:rsid w:val="008B59EF"/>
    <w:pPr>
      <w:spacing w:line="240" w:lineRule="auto"/>
    </w:pPr>
    <w:rPr>
      <w:szCs w:val="21"/>
    </w:rPr>
  </w:style>
  <w:style w:type="character" w:customStyle="1" w:styleId="ProsttextChar">
    <w:name w:val="Prostý text Char"/>
    <w:basedOn w:val="Standardnpsmoodstavce"/>
    <w:link w:val="Prosttext"/>
    <w:uiPriority w:val="99"/>
    <w:semiHidden/>
    <w:rsid w:val="008B59EF"/>
    <w:rPr>
      <w:rFonts w:ascii="Arial" w:hAnsi="Arial"/>
      <w:sz w:val="17"/>
      <w:szCs w:val="21"/>
    </w:rPr>
  </w:style>
  <w:style w:type="paragraph" w:styleId="Textkomente">
    <w:name w:val="annotation text"/>
    <w:basedOn w:val="Normln"/>
    <w:link w:val="TextkomenteChar"/>
    <w:uiPriority w:val="99"/>
    <w:semiHidden/>
    <w:unhideWhenUsed/>
    <w:rsid w:val="008B59EF"/>
    <w:pPr>
      <w:spacing w:line="240" w:lineRule="auto"/>
    </w:pPr>
  </w:style>
  <w:style w:type="character" w:customStyle="1" w:styleId="TextkomenteChar">
    <w:name w:val="Text komentáře Char"/>
    <w:basedOn w:val="Standardnpsmoodstavce"/>
    <w:link w:val="Textkomente"/>
    <w:uiPriority w:val="99"/>
    <w:semiHidden/>
    <w:rsid w:val="008B59EF"/>
    <w:rPr>
      <w:rFonts w:ascii="Arial" w:hAnsi="Arial"/>
      <w:sz w:val="17"/>
      <w:szCs w:val="20"/>
    </w:rPr>
  </w:style>
  <w:style w:type="paragraph" w:styleId="Pedmtkomente">
    <w:name w:val="annotation subject"/>
    <w:basedOn w:val="Textkomente"/>
    <w:next w:val="Textkomente"/>
    <w:link w:val="PedmtkomenteChar"/>
    <w:uiPriority w:val="99"/>
    <w:semiHidden/>
    <w:unhideWhenUsed/>
    <w:rsid w:val="008B59EF"/>
    <w:rPr>
      <w:b/>
      <w:bCs/>
    </w:rPr>
  </w:style>
  <w:style w:type="character" w:customStyle="1" w:styleId="PedmtkomenteChar">
    <w:name w:val="Předmět komentáře Char"/>
    <w:basedOn w:val="TextkomenteChar"/>
    <w:link w:val="Pedmtkomente"/>
    <w:uiPriority w:val="99"/>
    <w:semiHidden/>
    <w:rsid w:val="008B59EF"/>
    <w:rPr>
      <w:rFonts w:ascii="Arial" w:hAnsi="Arial"/>
      <w:b/>
      <w:bCs/>
      <w:sz w:val="17"/>
      <w:szCs w:val="20"/>
    </w:rPr>
  </w:style>
  <w:style w:type="character" w:styleId="PsacstrojHTML">
    <w:name w:val="HTML Typewriter"/>
    <w:basedOn w:val="Standardnpsmoodstavce"/>
    <w:uiPriority w:val="99"/>
    <w:semiHidden/>
    <w:unhideWhenUsed/>
    <w:rsid w:val="00DE0E60"/>
    <w:rPr>
      <w:rFonts w:asciiTheme="minorHAnsi" w:hAnsiTheme="minorHAnsi"/>
      <w:sz w:val="17"/>
      <w:szCs w:val="20"/>
    </w:rPr>
  </w:style>
  <w:style w:type="paragraph" w:styleId="Rozloendokumentu">
    <w:name w:val="Document Map"/>
    <w:basedOn w:val="Normln"/>
    <w:link w:val="RozloendokumentuChar"/>
    <w:uiPriority w:val="99"/>
    <w:semiHidden/>
    <w:unhideWhenUsed/>
    <w:rsid w:val="008B59EF"/>
    <w:pPr>
      <w:spacing w:line="240" w:lineRule="auto"/>
    </w:pPr>
    <w:rPr>
      <w:rFonts w:cs="Tahoma"/>
      <w:sz w:val="16"/>
      <w:szCs w:val="16"/>
    </w:rPr>
  </w:style>
  <w:style w:type="character" w:customStyle="1" w:styleId="RozloendokumentuChar">
    <w:name w:val="Rozložení dokumentu Char"/>
    <w:basedOn w:val="Standardnpsmoodstavce"/>
    <w:link w:val="Rozloendokumentu"/>
    <w:uiPriority w:val="99"/>
    <w:semiHidden/>
    <w:rsid w:val="008B59EF"/>
    <w:rPr>
      <w:rFonts w:ascii="Arial" w:hAnsi="Arial" w:cs="Tahoma"/>
      <w:sz w:val="16"/>
      <w:szCs w:val="16"/>
    </w:rPr>
  </w:style>
  <w:style w:type="character" w:styleId="Sledovanodkaz">
    <w:name w:val="FollowedHyperlink"/>
    <w:basedOn w:val="Standardnpsmoodstavce"/>
    <w:uiPriority w:val="99"/>
    <w:semiHidden/>
    <w:unhideWhenUsed/>
    <w:rsid w:val="008B59EF"/>
    <w:rPr>
      <w:color w:val="auto"/>
      <w:u w:val="none"/>
    </w:rPr>
  </w:style>
  <w:style w:type="paragraph" w:styleId="Textbubliny">
    <w:name w:val="Balloon Text"/>
    <w:basedOn w:val="Normln"/>
    <w:link w:val="TextbublinyChar"/>
    <w:uiPriority w:val="99"/>
    <w:semiHidden/>
    <w:unhideWhenUsed/>
    <w:rsid w:val="008B59EF"/>
    <w:pPr>
      <w:spacing w:line="240" w:lineRule="auto"/>
    </w:pPr>
    <w:rPr>
      <w:rFonts w:cs="Tahoma"/>
      <w:szCs w:val="16"/>
    </w:rPr>
  </w:style>
  <w:style w:type="character" w:customStyle="1" w:styleId="TextbublinyChar">
    <w:name w:val="Text bubliny Char"/>
    <w:basedOn w:val="Standardnpsmoodstavce"/>
    <w:link w:val="Textbubliny"/>
    <w:uiPriority w:val="99"/>
    <w:semiHidden/>
    <w:rsid w:val="008B59EF"/>
    <w:rPr>
      <w:rFonts w:ascii="Arial" w:hAnsi="Arial" w:cs="Tahoma"/>
      <w:sz w:val="17"/>
      <w:szCs w:val="16"/>
    </w:rPr>
  </w:style>
  <w:style w:type="paragraph" w:styleId="Textmakra">
    <w:name w:val="macro"/>
    <w:link w:val="TextmakraChar"/>
    <w:uiPriority w:val="99"/>
    <w:semiHidden/>
    <w:unhideWhenUsed/>
    <w:rsid w:val="00DE0E60"/>
    <w:pPr>
      <w:tabs>
        <w:tab w:val="left" w:pos="480"/>
        <w:tab w:val="left" w:pos="960"/>
        <w:tab w:val="left" w:pos="1440"/>
        <w:tab w:val="left" w:pos="1920"/>
        <w:tab w:val="left" w:pos="2400"/>
        <w:tab w:val="left" w:pos="2880"/>
        <w:tab w:val="left" w:pos="3360"/>
        <w:tab w:val="left" w:pos="3840"/>
        <w:tab w:val="left" w:pos="4320"/>
      </w:tabs>
      <w:spacing w:line="255" w:lineRule="atLeast"/>
    </w:pPr>
    <w:rPr>
      <w:sz w:val="17"/>
    </w:rPr>
  </w:style>
  <w:style w:type="character" w:customStyle="1" w:styleId="TextmakraChar">
    <w:name w:val="Text makra Char"/>
    <w:basedOn w:val="Standardnpsmoodstavce"/>
    <w:link w:val="Textmakra"/>
    <w:uiPriority w:val="99"/>
    <w:semiHidden/>
    <w:rsid w:val="00DE0E60"/>
    <w:rPr>
      <w:sz w:val="17"/>
    </w:rPr>
  </w:style>
  <w:style w:type="paragraph" w:styleId="Textpoznpodarou">
    <w:name w:val="footnote text"/>
    <w:basedOn w:val="Normln"/>
    <w:link w:val="TextpoznpodarouChar"/>
    <w:uiPriority w:val="99"/>
    <w:semiHidden/>
    <w:unhideWhenUsed/>
    <w:rsid w:val="00F1146A"/>
  </w:style>
  <w:style w:type="character" w:customStyle="1" w:styleId="TextpoznpodarouChar">
    <w:name w:val="Text pozn. pod čarou Char"/>
    <w:basedOn w:val="Standardnpsmoodstavce"/>
    <w:link w:val="Textpoznpodarou"/>
    <w:uiPriority w:val="99"/>
    <w:semiHidden/>
    <w:rsid w:val="00F1146A"/>
  </w:style>
  <w:style w:type="paragraph" w:styleId="Textvbloku">
    <w:name w:val="Block Text"/>
    <w:basedOn w:val="Normln"/>
    <w:uiPriority w:val="99"/>
    <w:semiHidden/>
    <w:unhideWhenUsed/>
    <w:rsid w:val="008B59EF"/>
    <w:pPr>
      <w:pBdr>
        <w:top w:val="single" w:sz="2" w:space="10" w:color="0E3A2F" w:themeColor="accent1" w:shadow="1"/>
        <w:left w:val="single" w:sz="2" w:space="10" w:color="0E3A2F" w:themeColor="accent1" w:shadow="1"/>
        <w:bottom w:val="single" w:sz="2" w:space="10" w:color="0E3A2F" w:themeColor="accent1" w:shadow="1"/>
        <w:right w:val="single" w:sz="2" w:space="10" w:color="0E3A2F" w:themeColor="accent1" w:shadow="1"/>
      </w:pBdr>
      <w:ind w:left="1152" w:right="1152"/>
    </w:pPr>
    <w:rPr>
      <w:rFonts w:eastAsiaTheme="minorEastAsia"/>
      <w:i/>
      <w:iCs/>
    </w:rPr>
  </w:style>
  <w:style w:type="paragraph" w:styleId="Textvysvtlivek">
    <w:name w:val="endnote text"/>
    <w:basedOn w:val="Normln"/>
    <w:link w:val="TextvysvtlivekChar"/>
    <w:uiPriority w:val="99"/>
    <w:semiHidden/>
    <w:unhideWhenUsed/>
    <w:rsid w:val="00F1146A"/>
  </w:style>
  <w:style w:type="character" w:customStyle="1" w:styleId="TextvysvtlivekChar">
    <w:name w:val="Text vysvětlivek Char"/>
    <w:basedOn w:val="Standardnpsmoodstavce"/>
    <w:link w:val="Textvysvtlivek"/>
    <w:uiPriority w:val="99"/>
    <w:semiHidden/>
    <w:rsid w:val="00F1146A"/>
  </w:style>
  <w:style w:type="character" w:styleId="UkzkaHTML">
    <w:name w:val="HTML Sample"/>
    <w:basedOn w:val="Standardnpsmoodstavce"/>
    <w:uiPriority w:val="99"/>
    <w:semiHidden/>
    <w:unhideWhenUsed/>
    <w:rsid w:val="00DE0E60"/>
    <w:rPr>
      <w:rFonts w:asciiTheme="minorHAnsi" w:hAnsiTheme="minorHAnsi"/>
      <w:sz w:val="17"/>
      <w:szCs w:val="24"/>
    </w:rPr>
  </w:style>
  <w:style w:type="paragraph" w:styleId="Zhlavzprvy">
    <w:name w:val="Message Header"/>
    <w:basedOn w:val="Normln"/>
    <w:link w:val="Zhlavz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ZhlavzprvyChar">
    <w:name w:val="Záhlaví zprávy Char"/>
    <w:basedOn w:val="Standardnpsmoodstavce"/>
    <w:link w:val="Zhlavzprvy"/>
    <w:uiPriority w:val="99"/>
    <w:semiHidden/>
    <w:rsid w:val="008B59EF"/>
    <w:rPr>
      <w:rFonts w:ascii="Arial" w:eastAsiaTheme="majorEastAsia" w:hAnsi="Arial" w:cstheme="majorBidi"/>
      <w:sz w:val="17"/>
      <w:szCs w:val="24"/>
      <w:shd w:val="pct20" w:color="auto" w:fill="auto"/>
    </w:rPr>
  </w:style>
  <w:style w:type="character" w:styleId="Zstupntext">
    <w:name w:val="Placeholder Text"/>
    <w:basedOn w:val="Standardnpsmoodstavce"/>
    <w:uiPriority w:val="99"/>
    <w:semiHidden/>
    <w:rsid w:val="008B59EF"/>
    <w:rPr>
      <w:color w:val="auto"/>
    </w:rPr>
  </w:style>
  <w:style w:type="character" w:customStyle="1" w:styleId="OdstavecseseznamemChar">
    <w:name w:val="Odstavec se seznamem Char"/>
    <w:basedOn w:val="Standardnpsmoodstavce"/>
    <w:link w:val="Odstavecseseznamem"/>
    <w:uiPriority w:val="34"/>
    <w:rsid w:val="009C0426"/>
    <w:rPr>
      <w:rFonts w:ascii="Arial" w:hAnsi="Arial"/>
    </w:rPr>
  </w:style>
  <w:style w:type="numbering" w:customStyle="1" w:styleId="Stylodrky">
    <w:name w:val="Styl odrážky"/>
    <w:uiPriority w:val="99"/>
    <w:rsid w:val="00D24973"/>
    <w:pPr>
      <w:numPr>
        <w:numId w:val="7"/>
      </w:numPr>
    </w:pPr>
  </w:style>
  <w:style w:type="paragraph" w:customStyle="1" w:styleId="NzevCZDE">
    <w:name w:val="Název CZ/DE"/>
    <w:basedOn w:val="Normln"/>
    <w:link w:val="NzevCZDEChar"/>
    <w:unhideWhenUsed/>
    <w:rsid w:val="007327FC"/>
    <w:pPr>
      <w:spacing w:after="0"/>
    </w:pPr>
    <w:rPr>
      <w:noProof/>
      <w:sz w:val="25"/>
      <w:lang w:val="en-US"/>
    </w:rPr>
  </w:style>
  <w:style w:type="character" w:customStyle="1" w:styleId="NzevCZDEChar">
    <w:name w:val="Název CZ/DE Char"/>
    <w:basedOn w:val="Standardnpsmoodstavce"/>
    <w:link w:val="NzevCZDE"/>
    <w:rsid w:val="007327FC"/>
    <w:rPr>
      <w:noProof/>
      <w:sz w:val="25"/>
      <w:lang w:val="en-US"/>
    </w:rPr>
  </w:style>
  <w:style w:type="paragraph" w:styleId="Seznamsodrkami">
    <w:name w:val="List Bullet"/>
    <w:basedOn w:val="Normln"/>
    <w:uiPriority w:val="99"/>
    <w:qFormat/>
    <w:rsid w:val="002A0978"/>
    <w:pPr>
      <w:numPr>
        <w:numId w:val="2"/>
      </w:numPr>
      <w:contextualSpacing/>
    </w:pPr>
  </w:style>
  <w:style w:type="character" w:styleId="Nevyeenzmnka">
    <w:name w:val="Unresolved Mention"/>
    <w:basedOn w:val="Standardnpsmoodstavce"/>
    <w:uiPriority w:val="99"/>
    <w:semiHidden/>
    <w:unhideWhenUsed/>
    <w:rsid w:val="007A2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wgroupsupply.com" TargetMode="External"/><Relationship Id="rId13" Type="http://schemas.openxmlformats.org/officeDocument/2006/relationships/hyperlink" Target="http://www.vwgroupsupply.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wgroupsupply.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wgroupsupply.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vwgroupsupply.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vwgroupsupply.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skoda.vwg\data\_Apps\IT\Windows_client\Office\Templates\Corporate%20Official%20documentation\SKODA_Official_Letterhead_ARIAL_V0.11.dotx" TargetMode="External"/></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F15252"/>
      </a:dk2>
      <a:lt2>
        <a:srgbClr val="FAEB67"/>
      </a:lt2>
      <a:accent1>
        <a:srgbClr val="0E3A2F"/>
      </a:accent1>
      <a:accent2>
        <a:srgbClr val="78FAAE"/>
      </a:accent2>
      <a:accent3>
        <a:srgbClr val="6F797A"/>
      </a:accent3>
      <a:accent4>
        <a:srgbClr val="CACECF"/>
      </a:accent4>
      <a:accent5>
        <a:srgbClr val="1ED4DF"/>
      </a:accent5>
      <a:accent6>
        <a:srgbClr val="F7B046"/>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F15252"/>
        </a:dk2>
        <a:lt2>
          <a:srgbClr val="FAEB67"/>
        </a:lt2>
        <a:accent1>
          <a:srgbClr val="0E3A2F"/>
        </a:accent1>
        <a:accent2>
          <a:srgbClr val="78FAAE"/>
        </a:accent2>
        <a:accent3>
          <a:srgbClr val="6F797A"/>
        </a:accent3>
        <a:accent4>
          <a:srgbClr val="CACECF"/>
        </a:accent4>
        <a:accent5>
          <a:srgbClr val="1ED4DF"/>
        </a:accent5>
        <a:accent6>
          <a:srgbClr val="F7B046"/>
        </a:accent6>
        <a:hlink>
          <a:srgbClr val="000000"/>
        </a:hlink>
        <a:folHlink>
          <a:srgbClr val="000000"/>
        </a:folHlink>
      </a:clrScheme>
    </a:extraClrScheme>
  </a:extraClrSchemeLst>
  <a:custClrLst>
    <a:custClr name="Emerald Green">
      <a:srgbClr val="0E3A2F"/>
    </a:custClr>
    <a:custClr name="Electric Green">
      <a:srgbClr val="78FAAE"/>
    </a:custClr>
    <a:custClr name="Red">
      <a:srgbClr val="F15252"/>
    </a:custClr>
    <a:custClr name="Blue">
      <a:srgbClr val="0961A1"/>
    </a:custClr>
    <a:custClr name="Teal">
      <a:srgbClr val="1ED4DF"/>
    </a:custClr>
    <a:custClr name="Yellow">
      <a:srgbClr val="FAEB67"/>
    </a:custClr>
    <a:custClr name="Orange">
      <a:srgbClr val="F7B046"/>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2B19C-E34A-4C93-A621-65493C5CF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SKODA_Official_Letterhead_ARIAL_V0.11</Template>
  <TotalTime>9</TotalTime>
  <Pages>5</Pages>
  <Words>2215</Words>
  <Characters>13073</Characters>
  <Application>Microsoft Office Word</Application>
  <DocSecurity>0</DocSecurity>
  <Lines>108</Lines>
  <Paragraphs>30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SKODA_Letterhead</vt:lpstr>
      <vt:lpstr>ŠKODA Form Ev Number (Colour)</vt:lpstr>
    </vt:vector>
  </TitlesOfParts>
  <Company/>
  <LinksUpToDate>false</LinksUpToDate>
  <CharactersWithSpaces>15258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Skoda_Universal</dc:title>
  <dc:creator>Reiter, Martin (BN)</dc:creator>
  <cp:lastModifiedBy>Reiter, Martin (BN)</cp:lastModifiedBy>
  <cp:revision>2</cp:revision>
  <dcterms:created xsi:type="dcterms:W3CDTF">2023-10-04T13:12:00Z</dcterms:created>
  <dcterms:modified xsi:type="dcterms:W3CDTF">2023-10-04T13:21:00Z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c9b508-7c6e-42bd-bedf-808292653d6c_Enabled">
    <vt:lpwstr>true</vt:lpwstr>
  </property>
  <property fmtid="{D5CDD505-2E9C-101B-9397-08002B2CF9AE}" pid="3" name="MSIP_Label_b1c9b508-7c6e-42bd-bedf-808292653d6c_SetDate">
    <vt:lpwstr>2023-10-04T13:21:44Z</vt:lpwstr>
  </property>
  <property fmtid="{D5CDD505-2E9C-101B-9397-08002B2CF9AE}" pid="4" name="MSIP_Label_b1c9b508-7c6e-42bd-bedf-808292653d6c_Method">
    <vt:lpwstr>Standard</vt:lpwstr>
  </property>
  <property fmtid="{D5CDD505-2E9C-101B-9397-08002B2CF9AE}" pid="5" name="MSIP_Label_b1c9b508-7c6e-42bd-bedf-808292653d6c_Name">
    <vt:lpwstr>b1c9b508-7c6e-42bd-bedf-808292653d6c</vt:lpwstr>
  </property>
  <property fmtid="{D5CDD505-2E9C-101B-9397-08002B2CF9AE}" pid="6" name="MSIP_Label_b1c9b508-7c6e-42bd-bedf-808292653d6c_SiteId">
    <vt:lpwstr>2882be50-2012-4d88-ac86-544124e120c8</vt:lpwstr>
  </property>
  <property fmtid="{D5CDD505-2E9C-101B-9397-08002B2CF9AE}" pid="7" name="MSIP_Label_b1c9b508-7c6e-42bd-bedf-808292653d6c_ActionId">
    <vt:lpwstr>202d64b1-e2b0-452a-a375-d52a26e2f004</vt:lpwstr>
  </property>
  <property fmtid="{D5CDD505-2E9C-101B-9397-08002B2CF9AE}" pid="8" name="MSIP_Label_b1c9b508-7c6e-42bd-bedf-808292653d6c_ContentBits">
    <vt:lpwstr>3</vt:lpwstr>
  </property>
</Properties>
</file>